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49" w:rsidRPr="00573B55" w:rsidRDefault="00B22349" w:rsidP="00B22349">
      <w:pPr>
        <w:widowControl/>
        <w:spacing w:line="560" w:lineRule="exact"/>
        <w:ind w:firstLine="640"/>
        <w:jc w:val="left"/>
        <w:rPr>
          <w:rFonts w:ascii="黑体" w:eastAsia="黑体" w:cs="宋体" w:hint="eastAsia"/>
          <w:color w:val="000000"/>
          <w:kern w:val="0"/>
          <w:sz w:val="32"/>
          <w:szCs w:val="32"/>
          <w:bdr w:val="none" w:sz="0" w:space="0" w:color="auto" w:frame="1"/>
        </w:rPr>
      </w:pPr>
      <w:r w:rsidRPr="00573B55">
        <w:rPr>
          <w:rFonts w:ascii="黑体" w:eastAsia="黑体" w:cs="宋体" w:hint="eastAsia"/>
          <w:color w:val="000000"/>
          <w:kern w:val="0"/>
          <w:sz w:val="32"/>
          <w:szCs w:val="32"/>
          <w:bdr w:val="none" w:sz="0" w:space="0" w:color="auto" w:frame="1"/>
        </w:rPr>
        <w:t>附件1</w:t>
      </w:r>
    </w:p>
    <w:p w:rsidR="00B22349" w:rsidRPr="00DD2F05" w:rsidRDefault="00B22349" w:rsidP="00B22349">
      <w:pPr>
        <w:spacing w:line="560" w:lineRule="exact"/>
        <w:jc w:val="center"/>
        <w:rPr>
          <w:rFonts w:eastAsia="华文中宋" w:hint="eastAsia"/>
          <w:b/>
          <w:sz w:val="44"/>
          <w:szCs w:val="44"/>
        </w:rPr>
      </w:pPr>
      <w:r w:rsidRPr="00DD2F05">
        <w:rPr>
          <w:rFonts w:eastAsia="华文中宋" w:hint="eastAsia"/>
          <w:b/>
          <w:sz w:val="44"/>
          <w:szCs w:val="44"/>
        </w:rPr>
        <w:t>高校学生教育管理“创新奖”获奖名单</w:t>
      </w:r>
    </w:p>
    <w:p w:rsidR="00B22349" w:rsidRPr="00DD2F05" w:rsidRDefault="00B22349" w:rsidP="00B22349">
      <w:pPr>
        <w:spacing w:beforeLines="50" w:line="560" w:lineRule="exact"/>
        <w:jc w:val="center"/>
        <w:rPr>
          <w:rFonts w:eastAsia="仿宋_GB2312" w:hint="eastAsia"/>
          <w:b/>
          <w:sz w:val="32"/>
          <w:szCs w:val="32"/>
        </w:rPr>
      </w:pPr>
      <w:r w:rsidRPr="00DD2F05">
        <w:rPr>
          <w:rFonts w:eastAsia="仿宋_GB2312" w:hint="eastAsia"/>
          <w:b/>
          <w:sz w:val="32"/>
          <w:szCs w:val="32"/>
        </w:rPr>
        <w:t>一等奖获奖院校及获奖项目名单（</w:t>
      </w:r>
      <w:r w:rsidRPr="00DD2F05">
        <w:rPr>
          <w:rFonts w:eastAsia="仿宋_GB2312" w:hint="eastAsia"/>
          <w:b/>
          <w:sz w:val="32"/>
          <w:szCs w:val="32"/>
        </w:rPr>
        <w:t>10</w:t>
      </w:r>
      <w:r w:rsidRPr="00DD2F05">
        <w:rPr>
          <w:rFonts w:eastAsia="仿宋_GB2312" w:hint="eastAsia"/>
          <w:b/>
          <w:sz w:val="32"/>
          <w:szCs w:val="32"/>
        </w:rPr>
        <w:t>项）</w:t>
      </w: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
        <w:gridCol w:w="1997"/>
        <w:gridCol w:w="6007"/>
      </w:tblGrid>
      <w:tr w:rsidR="00B22349" w:rsidRPr="00DD2F05" w:rsidTr="00E60D0C">
        <w:trPr>
          <w:trHeight w:val="428"/>
          <w:jc w:val="center"/>
        </w:trPr>
        <w:tc>
          <w:tcPr>
            <w:tcW w:w="862" w:type="dxa"/>
            <w:shd w:val="clear" w:color="auto" w:fill="auto"/>
          </w:tcPr>
          <w:p w:rsidR="00B22349" w:rsidRPr="00DD2F05" w:rsidRDefault="00B22349" w:rsidP="00E60D0C">
            <w:pPr>
              <w:spacing w:line="560" w:lineRule="exact"/>
              <w:jc w:val="center"/>
              <w:rPr>
                <w:rFonts w:eastAsia="仿宋_GB2312"/>
                <w:b/>
                <w:bCs/>
                <w:sz w:val="28"/>
                <w:szCs w:val="32"/>
              </w:rPr>
            </w:pPr>
            <w:r w:rsidRPr="00DD2F05">
              <w:rPr>
                <w:rFonts w:eastAsia="仿宋_GB2312" w:hint="eastAsia"/>
                <w:b/>
                <w:bCs/>
                <w:sz w:val="28"/>
                <w:szCs w:val="32"/>
              </w:rPr>
              <w:t>序号</w:t>
            </w:r>
          </w:p>
        </w:tc>
        <w:tc>
          <w:tcPr>
            <w:tcW w:w="1997" w:type="dxa"/>
            <w:shd w:val="clear" w:color="auto" w:fill="auto"/>
          </w:tcPr>
          <w:p w:rsidR="00B22349" w:rsidRPr="00DD2F05" w:rsidRDefault="00B22349" w:rsidP="00E60D0C">
            <w:pPr>
              <w:spacing w:line="560" w:lineRule="exact"/>
              <w:jc w:val="center"/>
              <w:rPr>
                <w:rFonts w:eastAsia="仿宋_GB2312" w:hint="eastAsia"/>
                <w:b/>
                <w:bCs/>
                <w:sz w:val="28"/>
                <w:szCs w:val="32"/>
              </w:rPr>
            </w:pPr>
            <w:r w:rsidRPr="00DD2F05">
              <w:rPr>
                <w:rFonts w:eastAsia="仿宋_GB2312" w:hint="eastAsia"/>
                <w:b/>
                <w:bCs/>
                <w:sz w:val="28"/>
                <w:szCs w:val="32"/>
              </w:rPr>
              <w:t>学校名称</w:t>
            </w:r>
          </w:p>
        </w:tc>
        <w:tc>
          <w:tcPr>
            <w:tcW w:w="6007" w:type="dxa"/>
            <w:shd w:val="clear" w:color="auto" w:fill="auto"/>
          </w:tcPr>
          <w:p w:rsidR="00B22349" w:rsidRPr="00DD2F05" w:rsidRDefault="00B22349" w:rsidP="00E60D0C">
            <w:pPr>
              <w:spacing w:line="560" w:lineRule="exact"/>
              <w:jc w:val="center"/>
              <w:rPr>
                <w:rFonts w:eastAsia="仿宋_GB2312" w:hint="eastAsia"/>
                <w:b/>
                <w:bCs/>
                <w:sz w:val="28"/>
                <w:szCs w:val="32"/>
              </w:rPr>
            </w:pPr>
            <w:r w:rsidRPr="00DD2F05">
              <w:rPr>
                <w:rFonts w:eastAsia="仿宋_GB2312" w:hint="eastAsia"/>
                <w:b/>
                <w:bCs/>
                <w:sz w:val="28"/>
                <w:szCs w:val="32"/>
              </w:rPr>
              <w:t>项目主题</w:t>
            </w:r>
          </w:p>
        </w:tc>
      </w:tr>
      <w:tr w:rsidR="00B22349" w:rsidRPr="00DD2F05" w:rsidTr="00E60D0C">
        <w:trPr>
          <w:trHeight w:val="792"/>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1</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南京大学</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实施“四引工程”，全面增强大学生文化自信</w:t>
            </w:r>
          </w:p>
        </w:tc>
      </w:tr>
      <w:tr w:rsidR="00B22349" w:rsidRPr="00DD2F05" w:rsidTr="00E60D0C">
        <w:trPr>
          <w:trHeight w:val="1036"/>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2</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东南大学</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立足平等</w:t>
            </w:r>
            <w:r w:rsidRPr="00DD2F05">
              <w:rPr>
                <w:rFonts w:eastAsia="仿宋_GB2312" w:hint="eastAsia"/>
                <w:sz w:val="28"/>
                <w:szCs w:val="32"/>
              </w:rPr>
              <w:t xml:space="preserve"> </w:t>
            </w:r>
            <w:r w:rsidRPr="00DD2F05">
              <w:rPr>
                <w:rFonts w:eastAsia="仿宋_GB2312" w:hint="eastAsia"/>
                <w:sz w:val="28"/>
                <w:szCs w:val="32"/>
              </w:rPr>
              <w:t>尊重差异</w:t>
            </w:r>
            <w:r w:rsidRPr="00DD2F05">
              <w:rPr>
                <w:rFonts w:eastAsia="仿宋_GB2312" w:hint="eastAsia"/>
                <w:sz w:val="28"/>
                <w:szCs w:val="32"/>
              </w:rPr>
              <w:t xml:space="preserve"> </w:t>
            </w:r>
            <w:r w:rsidRPr="00DD2F05">
              <w:rPr>
                <w:rFonts w:eastAsia="仿宋_GB2312" w:hint="eastAsia"/>
                <w:sz w:val="28"/>
                <w:szCs w:val="32"/>
              </w:rPr>
              <w:t>精准培育</w:t>
            </w:r>
            <w:r w:rsidRPr="00DD2F05">
              <w:rPr>
                <w:rFonts w:eastAsia="仿宋_GB2312" w:hint="eastAsia"/>
                <w:sz w:val="28"/>
                <w:szCs w:val="32"/>
              </w:rPr>
              <w:t>--</w:t>
            </w:r>
            <w:r w:rsidRPr="00DD2F05">
              <w:rPr>
                <w:rFonts w:eastAsia="仿宋_GB2312" w:hint="eastAsia"/>
                <w:sz w:val="28"/>
                <w:szCs w:val="32"/>
              </w:rPr>
              <w:t>东南大学构建全方位、个性化多元学生育人模式</w:t>
            </w:r>
          </w:p>
        </w:tc>
      </w:tr>
      <w:tr w:rsidR="00B22349" w:rsidRPr="00DD2F05" w:rsidTr="00E60D0C">
        <w:trPr>
          <w:trHeight w:val="675"/>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3</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南京航空航天大学</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打造“南航徐川们”以“互联网</w:t>
            </w:r>
            <w:r w:rsidRPr="00DD2F05">
              <w:rPr>
                <w:rFonts w:eastAsia="仿宋_GB2312" w:hint="eastAsia"/>
                <w:sz w:val="28"/>
                <w:szCs w:val="32"/>
              </w:rPr>
              <w:t>+</w:t>
            </w:r>
            <w:r w:rsidRPr="00DD2F05">
              <w:rPr>
                <w:rFonts w:eastAsia="仿宋_GB2312" w:hint="eastAsia"/>
                <w:sz w:val="28"/>
                <w:szCs w:val="32"/>
              </w:rPr>
              <w:t>”推动思想政治教育工作创新发展</w:t>
            </w:r>
          </w:p>
        </w:tc>
      </w:tr>
      <w:tr w:rsidR="00B22349" w:rsidRPr="00DD2F05" w:rsidTr="00E60D0C">
        <w:trPr>
          <w:trHeight w:val="675"/>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4</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中国矿业大学</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构造“服务</w:t>
            </w:r>
            <w:r w:rsidRPr="00DD2F05">
              <w:rPr>
                <w:rFonts w:eastAsia="仿宋_GB2312" w:hint="eastAsia"/>
                <w:sz w:val="28"/>
                <w:szCs w:val="32"/>
              </w:rPr>
              <w:t>-</w:t>
            </w:r>
            <w:r w:rsidRPr="00DD2F05">
              <w:rPr>
                <w:rFonts w:eastAsia="仿宋_GB2312" w:hint="eastAsia"/>
                <w:sz w:val="28"/>
                <w:szCs w:val="32"/>
              </w:rPr>
              <w:t>引领</w:t>
            </w:r>
            <w:r w:rsidRPr="00DD2F05">
              <w:rPr>
                <w:rFonts w:eastAsia="仿宋_GB2312" w:hint="eastAsia"/>
                <w:sz w:val="28"/>
                <w:szCs w:val="32"/>
              </w:rPr>
              <w:t>-</w:t>
            </w:r>
            <w:r w:rsidRPr="00DD2F05">
              <w:rPr>
                <w:rFonts w:eastAsia="仿宋_GB2312" w:hint="eastAsia"/>
                <w:sz w:val="28"/>
                <w:szCs w:val="32"/>
              </w:rPr>
              <w:t>互动”协同育人模式，践行育人为本工作理念</w:t>
            </w:r>
          </w:p>
        </w:tc>
      </w:tr>
      <w:tr w:rsidR="00B22349" w:rsidRPr="00DD2F05" w:rsidTr="00E60D0C">
        <w:trPr>
          <w:trHeight w:val="675"/>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5</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江苏师范大学</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以信息化推动学生事务管理与服务创新、江苏师范大学“数字学工”特色</w:t>
            </w:r>
          </w:p>
        </w:tc>
      </w:tr>
      <w:tr w:rsidR="00B22349" w:rsidRPr="00DD2F05" w:rsidTr="00E60D0C">
        <w:trPr>
          <w:trHeight w:val="675"/>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6</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苏州大学</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朋辈相携，榜样引航——苏州大学以“学生标兵选讲团”活动创新育人工作，增强育人实效</w:t>
            </w:r>
          </w:p>
        </w:tc>
      </w:tr>
      <w:tr w:rsidR="00B22349" w:rsidRPr="00DD2F05" w:rsidTr="00E60D0C">
        <w:trPr>
          <w:trHeight w:val="435"/>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7</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盐城师范学院</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融合地方校本文化资源，以文化人促进学生发展</w:t>
            </w:r>
          </w:p>
        </w:tc>
      </w:tr>
      <w:tr w:rsidR="00B22349" w:rsidRPr="00DD2F05" w:rsidTr="00E60D0C">
        <w:trPr>
          <w:trHeight w:val="555"/>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8</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江苏大学</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构建服务学生个性化成长的“四全”引导体系</w:t>
            </w:r>
          </w:p>
        </w:tc>
      </w:tr>
      <w:tr w:rsidR="00B22349" w:rsidRPr="00DD2F05" w:rsidTr="00E60D0C">
        <w:trPr>
          <w:trHeight w:val="570"/>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9</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常州信息职业技术学院</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强化三大要素，构建一个生态</w:t>
            </w:r>
          </w:p>
        </w:tc>
      </w:tr>
      <w:tr w:rsidR="00B22349" w:rsidRPr="00DD2F05" w:rsidTr="00E60D0C">
        <w:trPr>
          <w:trHeight w:val="630"/>
          <w:jc w:val="center"/>
        </w:trPr>
        <w:tc>
          <w:tcPr>
            <w:tcW w:w="862"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10</w:t>
            </w:r>
          </w:p>
        </w:tc>
        <w:tc>
          <w:tcPr>
            <w:tcW w:w="199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徐州工业职业技术学院</w:t>
            </w:r>
          </w:p>
        </w:tc>
        <w:tc>
          <w:tcPr>
            <w:tcW w:w="6007"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“互联网</w:t>
            </w:r>
            <w:r w:rsidRPr="00DD2F05">
              <w:rPr>
                <w:rFonts w:eastAsia="仿宋_GB2312" w:hint="eastAsia"/>
                <w:sz w:val="28"/>
                <w:szCs w:val="32"/>
              </w:rPr>
              <w:t>+</w:t>
            </w:r>
            <w:r w:rsidRPr="00DD2F05">
              <w:rPr>
                <w:rFonts w:eastAsia="仿宋_GB2312" w:hint="eastAsia"/>
                <w:sz w:val="28"/>
                <w:szCs w:val="32"/>
              </w:rPr>
              <w:t>主题周记”开启社会主义核心价值观教育新模式</w:t>
            </w:r>
          </w:p>
        </w:tc>
      </w:tr>
    </w:tbl>
    <w:p w:rsidR="00B22349" w:rsidRDefault="00B22349" w:rsidP="00B22349">
      <w:pPr>
        <w:spacing w:beforeLines="50" w:line="560" w:lineRule="exact"/>
        <w:jc w:val="center"/>
        <w:rPr>
          <w:rFonts w:eastAsia="仿宋_GB2312" w:hint="eastAsia"/>
          <w:b/>
          <w:sz w:val="32"/>
          <w:szCs w:val="32"/>
        </w:rPr>
      </w:pPr>
    </w:p>
    <w:p w:rsidR="00B22349" w:rsidRDefault="00B22349" w:rsidP="00B22349">
      <w:pPr>
        <w:spacing w:beforeLines="50" w:line="560" w:lineRule="exact"/>
        <w:jc w:val="center"/>
        <w:rPr>
          <w:rFonts w:eastAsia="仿宋_GB2312" w:hint="eastAsia"/>
          <w:b/>
          <w:sz w:val="32"/>
          <w:szCs w:val="32"/>
        </w:rPr>
      </w:pPr>
    </w:p>
    <w:p w:rsidR="00B22349" w:rsidRDefault="00B22349" w:rsidP="00B22349">
      <w:pPr>
        <w:spacing w:beforeLines="50" w:line="560" w:lineRule="exact"/>
        <w:jc w:val="center"/>
        <w:rPr>
          <w:rFonts w:eastAsia="仿宋_GB2312" w:hint="eastAsia"/>
          <w:b/>
          <w:sz w:val="32"/>
          <w:szCs w:val="32"/>
        </w:rPr>
      </w:pPr>
    </w:p>
    <w:p w:rsidR="00B22349" w:rsidRPr="00DD2F05" w:rsidRDefault="00B22349" w:rsidP="00B22349">
      <w:pPr>
        <w:spacing w:beforeLines="50" w:line="560" w:lineRule="exact"/>
        <w:jc w:val="center"/>
        <w:rPr>
          <w:rFonts w:eastAsia="仿宋_GB2312" w:hint="eastAsia"/>
          <w:b/>
          <w:sz w:val="32"/>
          <w:szCs w:val="32"/>
        </w:rPr>
      </w:pPr>
      <w:r w:rsidRPr="00DD2F05">
        <w:rPr>
          <w:rFonts w:eastAsia="仿宋_GB2312" w:hint="eastAsia"/>
          <w:b/>
          <w:sz w:val="32"/>
          <w:szCs w:val="32"/>
        </w:rPr>
        <w:lastRenderedPageBreak/>
        <w:t>二等奖获奖院校及获奖项目名单（</w:t>
      </w:r>
      <w:r w:rsidRPr="00DD2F05">
        <w:rPr>
          <w:rFonts w:eastAsia="仿宋_GB2312" w:hint="eastAsia"/>
          <w:b/>
          <w:sz w:val="32"/>
          <w:szCs w:val="32"/>
        </w:rPr>
        <w:t>20</w:t>
      </w:r>
      <w:r w:rsidRPr="00DD2F05">
        <w:rPr>
          <w:rFonts w:eastAsia="仿宋_GB2312" w:hint="eastAsia"/>
          <w:b/>
          <w:sz w:val="32"/>
          <w:szCs w:val="32"/>
        </w:rPr>
        <w:t>项）</w:t>
      </w:r>
    </w:p>
    <w:tbl>
      <w:tblPr>
        <w:tblW w:w="878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985"/>
        <w:gridCol w:w="5953"/>
      </w:tblGrid>
      <w:tr w:rsidR="00B22349" w:rsidRPr="00DD2F05" w:rsidTr="00E60D0C">
        <w:trPr>
          <w:trHeight w:val="270"/>
          <w:jc w:val="center"/>
        </w:trPr>
        <w:tc>
          <w:tcPr>
            <w:tcW w:w="851" w:type="dxa"/>
            <w:shd w:val="clear" w:color="auto" w:fill="auto"/>
          </w:tcPr>
          <w:p w:rsidR="00B22349" w:rsidRPr="00DD2F05" w:rsidRDefault="00B22349" w:rsidP="00E60D0C">
            <w:pPr>
              <w:spacing w:line="560" w:lineRule="exact"/>
              <w:jc w:val="center"/>
              <w:rPr>
                <w:rFonts w:eastAsia="仿宋_GB2312"/>
                <w:b/>
                <w:bCs/>
                <w:sz w:val="28"/>
                <w:szCs w:val="32"/>
              </w:rPr>
            </w:pPr>
            <w:r w:rsidRPr="00DD2F05">
              <w:rPr>
                <w:rFonts w:eastAsia="仿宋_GB2312" w:hint="eastAsia"/>
                <w:b/>
                <w:bCs/>
                <w:sz w:val="28"/>
                <w:szCs w:val="32"/>
              </w:rPr>
              <w:t>序号</w:t>
            </w:r>
          </w:p>
        </w:tc>
        <w:tc>
          <w:tcPr>
            <w:tcW w:w="1985" w:type="dxa"/>
            <w:shd w:val="clear" w:color="auto" w:fill="auto"/>
          </w:tcPr>
          <w:p w:rsidR="00B22349" w:rsidRPr="00DD2F05" w:rsidRDefault="00B22349" w:rsidP="00E60D0C">
            <w:pPr>
              <w:spacing w:line="560" w:lineRule="exact"/>
              <w:jc w:val="center"/>
              <w:rPr>
                <w:rFonts w:eastAsia="仿宋_GB2312" w:hint="eastAsia"/>
                <w:b/>
                <w:bCs/>
                <w:sz w:val="28"/>
                <w:szCs w:val="32"/>
              </w:rPr>
            </w:pPr>
            <w:r w:rsidRPr="00DD2F05">
              <w:rPr>
                <w:rFonts w:eastAsia="仿宋_GB2312" w:hint="eastAsia"/>
                <w:b/>
                <w:bCs/>
                <w:sz w:val="28"/>
                <w:szCs w:val="32"/>
              </w:rPr>
              <w:t>学校名称</w:t>
            </w:r>
          </w:p>
        </w:tc>
        <w:tc>
          <w:tcPr>
            <w:tcW w:w="5953" w:type="dxa"/>
            <w:shd w:val="clear" w:color="auto" w:fill="auto"/>
          </w:tcPr>
          <w:p w:rsidR="00B22349" w:rsidRPr="00DD2F05" w:rsidRDefault="00B22349" w:rsidP="00E60D0C">
            <w:pPr>
              <w:spacing w:line="560" w:lineRule="exact"/>
              <w:jc w:val="center"/>
              <w:rPr>
                <w:rFonts w:eastAsia="仿宋_GB2312" w:hint="eastAsia"/>
                <w:b/>
                <w:bCs/>
                <w:sz w:val="28"/>
                <w:szCs w:val="32"/>
              </w:rPr>
            </w:pPr>
            <w:r w:rsidRPr="00DD2F05">
              <w:rPr>
                <w:rFonts w:eastAsia="仿宋_GB2312" w:hint="eastAsia"/>
                <w:b/>
                <w:bCs/>
                <w:sz w:val="28"/>
                <w:szCs w:val="32"/>
              </w:rPr>
              <w:t>项目主题</w:t>
            </w:r>
          </w:p>
        </w:tc>
      </w:tr>
      <w:tr w:rsidR="00B22349" w:rsidRPr="00DD2F05" w:rsidTr="00E60D0C">
        <w:trPr>
          <w:trHeight w:val="428"/>
          <w:jc w:val="center"/>
        </w:trPr>
        <w:tc>
          <w:tcPr>
            <w:tcW w:w="851" w:type="dxa"/>
            <w:shd w:val="clear" w:color="auto" w:fill="auto"/>
            <w:vAlign w:val="center"/>
          </w:tcPr>
          <w:p w:rsidR="00B22349" w:rsidRPr="00DD2F05" w:rsidRDefault="00B22349" w:rsidP="00E60D0C">
            <w:pPr>
              <w:spacing w:line="560" w:lineRule="exact"/>
              <w:jc w:val="center"/>
              <w:rPr>
                <w:rFonts w:eastAsia="仿宋_GB2312"/>
                <w:sz w:val="28"/>
                <w:szCs w:val="32"/>
              </w:rPr>
            </w:pPr>
            <w:r w:rsidRPr="00DD2F05">
              <w:rPr>
                <w:rFonts w:eastAsia="仿宋_GB2312" w:hint="eastAsia"/>
                <w:sz w:val="28"/>
                <w:szCs w:val="32"/>
              </w:rPr>
              <w:t>1</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南京农业大学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“胶囊十课”——基于体验式的新生成长互助项目</w:t>
            </w:r>
          </w:p>
        </w:tc>
      </w:tr>
      <w:tr w:rsidR="00B22349" w:rsidRPr="00DD2F05" w:rsidTr="00E60D0C">
        <w:trPr>
          <w:trHeight w:val="540"/>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2</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南京农业大学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w:t>
            </w:r>
            <w:r w:rsidRPr="00DD2F05">
              <w:rPr>
                <w:rFonts w:eastAsia="仿宋_GB2312" w:hint="eastAsia"/>
                <w:sz w:val="28"/>
                <w:szCs w:val="32"/>
              </w:rPr>
              <w:t>0-2-0</w:t>
            </w:r>
            <w:r w:rsidRPr="00DD2F05">
              <w:rPr>
                <w:rFonts w:eastAsia="仿宋_GB2312" w:hint="eastAsia"/>
                <w:sz w:val="28"/>
                <w:szCs w:val="32"/>
              </w:rPr>
              <w:t>”思维下的网络思想政治育人特色路径——“一平四微”网络育人工作室</w:t>
            </w:r>
          </w:p>
        </w:tc>
      </w:tr>
      <w:tr w:rsidR="00B22349" w:rsidRPr="00DD2F05" w:rsidTr="00E60D0C">
        <w:trPr>
          <w:trHeight w:val="540"/>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3</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南京理工大学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创新引领，重在实践，努力打造“一体两翼三平台”大学生创新创业教育新模式</w:t>
            </w:r>
          </w:p>
        </w:tc>
      </w:tr>
      <w:tr w:rsidR="00B22349" w:rsidRPr="00DD2F05" w:rsidTr="00E60D0C">
        <w:trPr>
          <w:trHeight w:val="270"/>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4</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中国药科大学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以精细化管理举措助推精准帮扶</w:t>
            </w:r>
          </w:p>
        </w:tc>
      </w:tr>
      <w:tr w:rsidR="00B22349" w:rsidRPr="00DD2F05" w:rsidTr="00E60D0C">
        <w:trPr>
          <w:trHeight w:val="360"/>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5</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南京林业大学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运用大数据实现学生精准化管理</w:t>
            </w:r>
          </w:p>
        </w:tc>
      </w:tr>
      <w:tr w:rsidR="00B22349" w:rsidRPr="00DD2F05" w:rsidTr="00E60D0C">
        <w:trPr>
          <w:trHeight w:val="420"/>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6</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南京工业大学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北斗星计划：大学生成长成才分级引导与实践——南京工业大学构建个性化人才培养服务新体系</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7</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南京师范大学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舍韵其新</w:t>
            </w:r>
            <w:r w:rsidRPr="00DD2F05">
              <w:rPr>
                <w:rFonts w:eastAsia="仿宋_GB2312" w:hint="eastAsia"/>
                <w:sz w:val="28"/>
                <w:szCs w:val="32"/>
              </w:rPr>
              <w:t xml:space="preserve"> </w:t>
            </w:r>
            <w:r w:rsidRPr="00DD2F05">
              <w:rPr>
                <w:rFonts w:eastAsia="仿宋_GB2312" w:hint="eastAsia"/>
                <w:sz w:val="28"/>
                <w:szCs w:val="32"/>
              </w:rPr>
              <w:t>寓灼其华——南京师范大学打造社会主义核心价值观融入学生公寓管理与文化创建特色平台</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8</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南京审计大学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推进矩阵式培养，全方位服务学生需求</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9</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南京工程学院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“北斗领航”朋辈辅导体验式教育活动</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10</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徐州医科大学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大学生思想政治教育模式创新、实施社会主义核心价值观教育“三三三工程”</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11</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徐州工程学院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立足素养提升，倡导幸福生活——徐州工程大学大学生素养“五个一”工程实践与探索</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12</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常熟理工学院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学生教育管理实施经典阅读项目</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13</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扬州大学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“互联网</w:t>
            </w:r>
            <w:r w:rsidRPr="00DD2F05">
              <w:rPr>
                <w:rFonts w:eastAsia="仿宋_GB2312" w:hint="eastAsia"/>
                <w:sz w:val="28"/>
                <w:szCs w:val="32"/>
              </w:rPr>
              <w:t>+</w:t>
            </w:r>
            <w:r w:rsidRPr="00DD2F05">
              <w:rPr>
                <w:rFonts w:eastAsia="仿宋_GB2312" w:hint="eastAsia"/>
                <w:sz w:val="28"/>
                <w:szCs w:val="32"/>
              </w:rPr>
              <w:t>”思维模式下的学生公寓管理模式转换与服务升级</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14</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盐城工学院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以艺术教育为突破口，提高工科学生人文素养</w:t>
            </w:r>
            <w:r w:rsidRPr="00DD2F05">
              <w:rPr>
                <w:rFonts w:eastAsia="仿宋_GB2312" w:hint="eastAsia"/>
                <w:sz w:val="28"/>
                <w:szCs w:val="32"/>
              </w:rPr>
              <w:t>--</w:t>
            </w:r>
            <w:r w:rsidRPr="00DD2F05">
              <w:rPr>
                <w:rFonts w:eastAsia="仿宋_GB2312" w:hint="eastAsia"/>
                <w:sz w:val="28"/>
                <w:szCs w:val="32"/>
              </w:rPr>
              <w:lastRenderedPageBreak/>
              <w:t>盐城工学院“梦之声”合唱团畅想青春逐梦之歌</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lastRenderedPageBreak/>
              <w:t>15</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扬州工业职业技术学院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基于“服务与成就学生”理念的高职院校学生教育管理模式创新研究</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16</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扬州市职业大学</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打造教育管理服务全新供给结构收获高职学生思政教育卓越成效</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17</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江苏海事职业技术学院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手游传播正能量，快乐践行价值观</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18</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南京工业职业技术学院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坚持立德树人深化创新创业教育，全力打造高职学生素质教育高地</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19</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无锡商业职业技术学院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实施学生工作“一院一品”工程，全力助推人才培养</w:t>
            </w:r>
          </w:p>
        </w:tc>
      </w:tr>
      <w:tr w:rsidR="00B22349" w:rsidRPr="00DD2F05" w:rsidTr="00E60D0C">
        <w:trPr>
          <w:trHeight w:val="675"/>
          <w:jc w:val="center"/>
        </w:trPr>
        <w:tc>
          <w:tcPr>
            <w:tcW w:w="851" w:type="dxa"/>
            <w:shd w:val="clear" w:color="auto" w:fill="auto"/>
            <w:vAlign w:val="center"/>
          </w:tcPr>
          <w:p w:rsidR="00B22349" w:rsidRPr="00DD2F05" w:rsidRDefault="00B22349" w:rsidP="00E60D0C">
            <w:pPr>
              <w:spacing w:line="560" w:lineRule="exact"/>
              <w:jc w:val="center"/>
              <w:rPr>
                <w:rFonts w:eastAsia="仿宋_GB2312" w:hint="eastAsia"/>
                <w:sz w:val="28"/>
                <w:szCs w:val="32"/>
              </w:rPr>
            </w:pPr>
            <w:r w:rsidRPr="00DD2F05">
              <w:rPr>
                <w:rFonts w:eastAsia="仿宋_GB2312" w:hint="eastAsia"/>
                <w:sz w:val="28"/>
                <w:szCs w:val="32"/>
              </w:rPr>
              <w:t>20</w:t>
            </w:r>
          </w:p>
        </w:tc>
        <w:tc>
          <w:tcPr>
            <w:tcW w:w="1985"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无锡职业技术学院</w:t>
            </w:r>
          </w:p>
        </w:tc>
        <w:tc>
          <w:tcPr>
            <w:tcW w:w="5953" w:type="dxa"/>
            <w:shd w:val="clear" w:color="auto" w:fill="auto"/>
            <w:vAlign w:val="center"/>
          </w:tcPr>
          <w:p w:rsidR="00B22349" w:rsidRPr="00DD2F05" w:rsidRDefault="00B22349" w:rsidP="00E60D0C">
            <w:pPr>
              <w:spacing w:line="420" w:lineRule="exact"/>
              <w:jc w:val="center"/>
              <w:rPr>
                <w:rFonts w:eastAsia="仿宋_GB2312" w:hint="eastAsia"/>
                <w:sz w:val="28"/>
                <w:szCs w:val="32"/>
              </w:rPr>
            </w:pPr>
            <w:r w:rsidRPr="00DD2F05">
              <w:rPr>
                <w:rFonts w:eastAsia="仿宋_GB2312" w:hint="eastAsia"/>
                <w:sz w:val="28"/>
                <w:szCs w:val="32"/>
              </w:rPr>
              <w:t>践行全员义工理念，培养公益创新人才</w:t>
            </w:r>
          </w:p>
        </w:tc>
      </w:tr>
    </w:tbl>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Default="00B22349" w:rsidP="00B22349">
      <w:pPr>
        <w:spacing w:line="560" w:lineRule="exact"/>
        <w:jc w:val="center"/>
        <w:rPr>
          <w:rFonts w:eastAsia="仿宋_GB2312" w:hint="eastAsia"/>
          <w:b/>
          <w:sz w:val="32"/>
          <w:szCs w:val="32"/>
        </w:rPr>
      </w:pPr>
    </w:p>
    <w:p w:rsidR="00B22349" w:rsidRPr="00DD2F05" w:rsidRDefault="00B22349" w:rsidP="00B22349">
      <w:pPr>
        <w:spacing w:line="560" w:lineRule="exact"/>
        <w:jc w:val="center"/>
        <w:rPr>
          <w:rFonts w:eastAsia="仿宋_GB2312" w:hint="eastAsia"/>
          <w:b/>
          <w:sz w:val="32"/>
          <w:szCs w:val="32"/>
        </w:rPr>
      </w:pPr>
      <w:r w:rsidRPr="00DD2F05">
        <w:rPr>
          <w:rFonts w:eastAsia="仿宋_GB2312" w:hint="eastAsia"/>
          <w:b/>
          <w:sz w:val="32"/>
          <w:szCs w:val="32"/>
        </w:rPr>
        <w:lastRenderedPageBreak/>
        <w:t>三等奖获奖院校及获奖项目名单（</w:t>
      </w:r>
      <w:r w:rsidRPr="00DD2F05">
        <w:rPr>
          <w:rFonts w:eastAsia="仿宋_GB2312" w:hint="eastAsia"/>
          <w:b/>
          <w:sz w:val="32"/>
          <w:szCs w:val="32"/>
        </w:rPr>
        <w:t>25</w:t>
      </w:r>
      <w:r w:rsidRPr="00DD2F05">
        <w:rPr>
          <w:rFonts w:eastAsia="仿宋_GB2312" w:hint="eastAsia"/>
          <w:b/>
          <w:sz w:val="32"/>
          <w:szCs w:val="32"/>
        </w:rPr>
        <w:t>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6666"/>
      </w:tblGrid>
      <w:tr w:rsidR="00B22349" w:rsidRPr="00DD2F05" w:rsidTr="00E60D0C">
        <w:trPr>
          <w:trHeight w:val="675"/>
        </w:trPr>
        <w:tc>
          <w:tcPr>
            <w:tcW w:w="817" w:type="dxa"/>
            <w:shd w:val="clear" w:color="auto" w:fill="auto"/>
          </w:tcPr>
          <w:p w:rsidR="00B22349" w:rsidRPr="00DD2F05" w:rsidRDefault="00B22349" w:rsidP="00E60D0C">
            <w:pPr>
              <w:spacing w:line="560" w:lineRule="exact"/>
              <w:jc w:val="center"/>
              <w:rPr>
                <w:rFonts w:eastAsia="仿宋_GB2312"/>
                <w:b/>
                <w:bCs/>
                <w:sz w:val="28"/>
                <w:szCs w:val="32"/>
              </w:rPr>
            </w:pPr>
            <w:r w:rsidRPr="00DD2F05">
              <w:rPr>
                <w:rFonts w:eastAsia="仿宋_GB2312" w:hint="eastAsia"/>
                <w:b/>
                <w:bCs/>
                <w:sz w:val="28"/>
                <w:szCs w:val="32"/>
              </w:rPr>
              <w:t>序号</w:t>
            </w:r>
          </w:p>
        </w:tc>
        <w:tc>
          <w:tcPr>
            <w:tcW w:w="1985" w:type="dxa"/>
            <w:shd w:val="clear" w:color="auto" w:fill="auto"/>
          </w:tcPr>
          <w:p w:rsidR="00B22349" w:rsidRPr="00DD2F05" w:rsidRDefault="00B22349" w:rsidP="00E60D0C">
            <w:pPr>
              <w:spacing w:line="560" w:lineRule="exact"/>
              <w:jc w:val="center"/>
              <w:rPr>
                <w:rFonts w:eastAsia="仿宋_GB2312" w:hint="eastAsia"/>
                <w:b/>
                <w:bCs/>
                <w:sz w:val="28"/>
                <w:szCs w:val="32"/>
              </w:rPr>
            </w:pPr>
            <w:r w:rsidRPr="00DD2F05">
              <w:rPr>
                <w:rFonts w:eastAsia="仿宋_GB2312" w:hint="eastAsia"/>
                <w:b/>
                <w:bCs/>
                <w:sz w:val="28"/>
                <w:szCs w:val="32"/>
              </w:rPr>
              <w:t>学校名称</w:t>
            </w:r>
          </w:p>
        </w:tc>
        <w:tc>
          <w:tcPr>
            <w:tcW w:w="6666" w:type="dxa"/>
            <w:shd w:val="clear" w:color="auto" w:fill="auto"/>
          </w:tcPr>
          <w:p w:rsidR="00B22349" w:rsidRPr="00DD2F05" w:rsidRDefault="00B22349" w:rsidP="00E60D0C">
            <w:pPr>
              <w:spacing w:line="560" w:lineRule="exact"/>
              <w:jc w:val="center"/>
              <w:rPr>
                <w:rFonts w:eastAsia="仿宋_GB2312" w:hint="eastAsia"/>
                <w:b/>
                <w:bCs/>
                <w:sz w:val="28"/>
                <w:szCs w:val="32"/>
              </w:rPr>
            </w:pPr>
            <w:r w:rsidRPr="00DD2F05">
              <w:rPr>
                <w:rFonts w:eastAsia="仿宋_GB2312" w:hint="eastAsia"/>
                <w:b/>
                <w:bCs/>
                <w:sz w:val="28"/>
                <w:szCs w:val="32"/>
              </w:rPr>
              <w:t>项目主题</w:t>
            </w:r>
          </w:p>
        </w:tc>
      </w:tr>
      <w:tr w:rsidR="00B22349" w:rsidRPr="00DD2F05" w:rsidTr="00E60D0C">
        <w:trPr>
          <w:trHeight w:val="675"/>
        </w:trPr>
        <w:tc>
          <w:tcPr>
            <w:tcW w:w="817" w:type="dxa"/>
            <w:shd w:val="clear" w:color="auto" w:fill="auto"/>
            <w:vAlign w:val="center"/>
          </w:tcPr>
          <w:p w:rsidR="00B22349" w:rsidRPr="00DD2F05" w:rsidRDefault="00B22349" w:rsidP="00E60D0C">
            <w:pPr>
              <w:spacing w:line="400" w:lineRule="exact"/>
              <w:jc w:val="center"/>
              <w:rPr>
                <w:rFonts w:eastAsia="仿宋_GB2312"/>
                <w:sz w:val="28"/>
                <w:szCs w:val="32"/>
              </w:rPr>
            </w:pPr>
            <w:r w:rsidRPr="00DD2F05">
              <w:rPr>
                <w:rFonts w:eastAsia="仿宋_GB2312" w:hint="eastAsia"/>
                <w:sz w:val="28"/>
                <w:szCs w:val="32"/>
              </w:rPr>
              <w:t>1</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南京邮电大学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以服务为牵引的思想政治教育模式探索</w:t>
            </w:r>
          </w:p>
        </w:tc>
      </w:tr>
      <w:tr w:rsidR="00B22349" w:rsidRPr="00DD2F05" w:rsidTr="00E60D0C">
        <w:trPr>
          <w:trHeight w:val="675"/>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南京信息工程大学</w:t>
            </w:r>
          </w:p>
        </w:tc>
        <w:tc>
          <w:tcPr>
            <w:tcW w:w="6666" w:type="dxa"/>
            <w:shd w:val="clear" w:color="auto" w:fill="auto"/>
            <w:vAlign w:val="center"/>
          </w:tcPr>
          <w:p w:rsidR="00B22349" w:rsidRDefault="00B22349" w:rsidP="00E60D0C">
            <w:pPr>
              <w:spacing w:line="400" w:lineRule="exact"/>
              <w:jc w:val="center"/>
              <w:rPr>
                <w:rFonts w:eastAsia="仿宋_GB2312" w:hint="eastAsia"/>
                <w:sz w:val="28"/>
                <w:szCs w:val="32"/>
              </w:rPr>
            </w:pPr>
            <w:r w:rsidRPr="00DD2F05">
              <w:rPr>
                <w:rFonts w:eastAsia="仿宋_GB2312" w:hint="eastAsia"/>
                <w:sz w:val="28"/>
                <w:szCs w:val="32"/>
              </w:rPr>
              <w:t>特色统携，科技铸拔，人文涵蕴——南京信息工程大学环境科学与工程学院打造学生教育管理</w:t>
            </w:r>
          </w:p>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创新模式材料</w:t>
            </w:r>
          </w:p>
        </w:tc>
      </w:tr>
      <w:tr w:rsidR="00B22349" w:rsidRPr="00DD2F05" w:rsidTr="00E60D0C">
        <w:trPr>
          <w:trHeight w:val="675"/>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南京师范大学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“新</w:t>
            </w:r>
            <w:r w:rsidRPr="00DD2F05">
              <w:rPr>
                <w:rFonts w:eastAsia="仿宋_GB2312" w:hint="eastAsia"/>
                <w:sz w:val="28"/>
                <w:szCs w:val="32"/>
              </w:rPr>
              <w:t>.</w:t>
            </w:r>
            <w:r w:rsidRPr="00DD2F05">
              <w:rPr>
                <w:rFonts w:eastAsia="仿宋_GB2312" w:hint="eastAsia"/>
                <w:sz w:val="28"/>
                <w:szCs w:val="32"/>
              </w:rPr>
              <w:t>遇</w:t>
            </w:r>
            <w:r w:rsidRPr="00DD2F05">
              <w:rPr>
                <w:rFonts w:eastAsia="仿宋_GB2312" w:hint="eastAsia"/>
                <w:sz w:val="28"/>
                <w:szCs w:val="32"/>
              </w:rPr>
              <w:t>.</w:t>
            </w:r>
            <w:r w:rsidRPr="00DD2F05">
              <w:rPr>
                <w:rFonts w:eastAsia="仿宋_GB2312" w:hint="eastAsia"/>
                <w:sz w:val="28"/>
                <w:szCs w:val="32"/>
              </w:rPr>
              <w:t>见”——南京师范大学心理健康教育浸入式工作探索</w:t>
            </w:r>
          </w:p>
        </w:tc>
      </w:tr>
      <w:tr w:rsidR="00B22349" w:rsidRPr="00DD2F05" w:rsidTr="00E60D0C">
        <w:trPr>
          <w:trHeight w:val="675"/>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4</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南京中医药大学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“三自”能力提高新抓手——药学院大学生发展项目</w:t>
            </w:r>
            <w:r w:rsidRPr="00DD2F05">
              <w:rPr>
                <w:rFonts w:eastAsia="仿宋_GB2312" w:hint="eastAsia"/>
                <w:sz w:val="28"/>
                <w:szCs w:val="32"/>
              </w:rPr>
              <w:t>PI</w:t>
            </w:r>
            <w:r w:rsidRPr="00DD2F05">
              <w:rPr>
                <w:rFonts w:eastAsia="仿宋_GB2312" w:hint="eastAsia"/>
                <w:sz w:val="28"/>
                <w:szCs w:val="32"/>
              </w:rPr>
              <w:t>制模式</w:t>
            </w:r>
          </w:p>
        </w:tc>
      </w:tr>
      <w:tr w:rsidR="00B22349" w:rsidRPr="00DD2F05" w:rsidTr="00E60D0C">
        <w:trPr>
          <w:trHeight w:val="675"/>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5</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南京财经大学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教师开放日制度，重塑“从游型”传统师生关系</w:t>
            </w:r>
          </w:p>
        </w:tc>
      </w:tr>
      <w:tr w:rsidR="00B22349" w:rsidRPr="00DD2F05" w:rsidTr="00E60D0C">
        <w:trPr>
          <w:trHeight w:val="675"/>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6</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南京艺术学院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心灵邀约，思想荟聚——南京艺术学院“不息变动，美的思想分享会”青年学子论坛助力学子成长成才</w:t>
            </w:r>
          </w:p>
        </w:tc>
      </w:tr>
      <w:tr w:rsidR="00B22349" w:rsidRPr="00DD2F05" w:rsidTr="00E60D0C">
        <w:trPr>
          <w:trHeight w:val="675"/>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7</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金陵科技学院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校企合作铸英才，协同育人谋发展——动物科学与技术学院应用型本科教育校企合作教育案例</w:t>
            </w:r>
          </w:p>
        </w:tc>
      </w:tr>
      <w:tr w:rsidR="00B22349" w:rsidRPr="00DD2F05" w:rsidTr="00E60D0C">
        <w:trPr>
          <w:trHeight w:val="675"/>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8</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江苏警官学院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踏歌寻迹，暖拂余音——侦查系学生一大队“帮我帮我”学雷锋志愿服务团队</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9</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徐州医科大学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大学生就业提升工程——“两计划，一机制”探索大学生就业力提升新途径</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10</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江南大学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江南大学“双线互动”模式创新大学生思想政治教育——以《宝寻说》校园文化脱口秀为例</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11</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常州大学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跟进学生主体发展需要，搭建五位一体荣誉项目平台</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12</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常州工学院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创新实践，打造“三维一体”复合应用型艺术人才</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13</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南通大学杏林学院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科技关爱未成年人公益项目</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14</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淮阴师范学院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坚持开展“周恩来班”创建夯实育人工作底色</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15</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江苏科技大学</w:t>
            </w:r>
          </w:p>
        </w:tc>
        <w:tc>
          <w:tcPr>
            <w:tcW w:w="6666" w:type="dxa"/>
            <w:shd w:val="clear" w:color="auto" w:fill="auto"/>
            <w:vAlign w:val="center"/>
          </w:tcPr>
          <w:p w:rsidR="00B22349" w:rsidRDefault="00B22349" w:rsidP="00E60D0C">
            <w:pPr>
              <w:spacing w:line="400" w:lineRule="exact"/>
              <w:jc w:val="center"/>
              <w:rPr>
                <w:rFonts w:eastAsia="仿宋_GB2312" w:hint="eastAsia"/>
                <w:sz w:val="28"/>
                <w:szCs w:val="32"/>
              </w:rPr>
            </w:pPr>
            <w:r w:rsidRPr="00DD2F05">
              <w:rPr>
                <w:rFonts w:eastAsia="仿宋_GB2312" w:hint="eastAsia"/>
                <w:sz w:val="28"/>
                <w:szCs w:val="32"/>
              </w:rPr>
              <w:t>基于学生参加的大学生科</w:t>
            </w:r>
          </w:p>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技创新成长系统的构建与培育</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lastRenderedPageBreak/>
              <w:t>16</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南京医科大学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创新家长观察员制度——构建高校“学校—家庭联动”育人机制</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17</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常州纺织服装职业技术学院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思想政治教育坐标中雕琢服装专业学生工匠精神</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18</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江苏工程职业技术学院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从“微”入手，探索学生管理创新“微理念”</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19</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江苏经贸职业技术学院</w:t>
            </w:r>
          </w:p>
        </w:tc>
        <w:tc>
          <w:tcPr>
            <w:tcW w:w="6666" w:type="dxa"/>
            <w:shd w:val="clear" w:color="auto" w:fill="auto"/>
            <w:vAlign w:val="center"/>
          </w:tcPr>
          <w:p w:rsidR="00B22349" w:rsidRDefault="00B22349" w:rsidP="00E60D0C">
            <w:pPr>
              <w:spacing w:line="400" w:lineRule="exact"/>
              <w:jc w:val="center"/>
              <w:rPr>
                <w:rFonts w:eastAsia="仿宋_GB2312" w:hint="eastAsia"/>
                <w:sz w:val="28"/>
                <w:szCs w:val="32"/>
              </w:rPr>
            </w:pPr>
            <w:r w:rsidRPr="00DD2F05">
              <w:rPr>
                <w:rFonts w:eastAsia="仿宋_GB2312" w:hint="eastAsia"/>
                <w:sz w:val="28"/>
                <w:szCs w:val="32"/>
              </w:rPr>
              <w:t>以“三创”教育为牵引，培养高素质综合型人才</w:t>
            </w:r>
          </w:p>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实践与探索</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20</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江苏信息职业技术学院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实施“万人创星”工程培养个性化高技能人才</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21</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江苏农林职业技术学院</w:t>
            </w:r>
          </w:p>
        </w:tc>
        <w:tc>
          <w:tcPr>
            <w:tcW w:w="6666" w:type="dxa"/>
            <w:shd w:val="clear" w:color="auto" w:fill="auto"/>
            <w:vAlign w:val="center"/>
          </w:tcPr>
          <w:p w:rsidR="00B22349" w:rsidRDefault="00B22349" w:rsidP="00E60D0C">
            <w:pPr>
              <w:spacing w:line="400" w:lineRule="exact"/>
              <w:jc w:val="center"/>
              <w:rPr>
                <w:rFonts w:eastAsia="仿宋_GB2312" w:hint="eastAsia"/>
                <w:sz w:val="28"/>
                <w:szCs w:val="32"/>
              </w:rPr>
            </w:pPr>
            <w:r w:rsidRPr="00DD2F05">
              <w:rPr>
                <w:rFonts w:eastAsia="仿宋_GB2312" w:hint="eastAsia"/>
                <w:sz w:val="28"/>
                <w:szCs w:val="32"/>
              </w:rPr>
              <w:t>以“新禾创新创业计划”为引领培养现代农业</w:t>
            </w:r>
          </w:p>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创业人才的探索与实践</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22</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南京信息职业技术学院</w:t>
            </w:r>
          </w:p>
        </w:tc>
        <w:tc>
          <w:tcPr>
            <w:tcW w:w="6666" w:type="dxa"/>
            <w:shd w:val="clear" w:color="auto" w:fill="auto"/>
            <w:vAlign w:val="center"/>
          </w:tcPr>
          <w:p w:rsidR="00B22349" w:rsidRDefault="00B22349" w:rsidP="00E60D0C">
            <w:pPr>
              <w:spacing w:line="400" w:lineRule="exact"/>
              <w:jc w:val="center"/>
              <w:rPr>
                <w:rFonts w:eastAsia="仿宋_GB2312" w:hint="eastAsia"/>
                <w:sz w:val="28"/>
                <w:szCs w:val="32"/>
              </w:rPr>
            </w:pPr>
            <w:r w:rsidRPr="00DD2F05">
              <w:rPr>
                <w:rFonts w:eastAsia="仿宋_GB2312" w:hint="eastAsia"/>
                <w:sz w:val="28"/>
                <w:szCs w:val="32"/>
              </w:rPr>
              <w:t>主题班会“云课堂”——大学生思想政治教育</w:t>
            </w:r>
          </w:p>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实践创新</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23</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昆山登云科技职业学院</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新理念引领新常态，新举措开创新局面——基于工学结合模式的资助育人工作创新</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24</w:t>
            </w:r>
          </w:p>
        </w:tc>
        <w:tc>
          <w:tcPr>
            <w:tcW w:w="1985" w:type="dxa"/>
            <w:shd w:val="clear" w:color="auto" w:fill="auto"/>
            <w:vAlign w:val="center"/>
          </w:tcPr>
          <w:p w:rsidR="00B22349" w:rsidRDefault="00B22349" w:rsidP="00E60D0C">
            <w:pPr>
              <w:spacing w:line="400" w:lineRule="exact"/>
              <w:jc w:val="center"/>
              <w:rPr>
                <w:rFonts w:eastAsia="仿宋_GB2312" w:hint="eastAsia"/>
                <w:sz w:val="28"/>
                <w:szCs w:val="32"/>
              </w:rPr>
            </w:pPr>
            <w:r w:rsidRPr="00DD2F05">
              <w:rPr>
                <w:rFonts w:eastAsia="仿宋_GB2312" w:hint="eastAsia"/>
                <w:sz w:val="28"/>
                <w:szCs w:val="32"/>
              </w:rPr>
              <w:t>苏州市职业</w:t>
            </w:r>
          </w:p>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大学</w:t>
            </w:r>
          </w:p>
        </w:tc>
        <w:tc>
          <w:tcPr>
            <w:tcW w:w="6666"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实施“三百千”工程</w:t>
            </w:r>
            <w:r w:rsidRPr="00DD2F05">
              <w:rPr>
                <w:rFonts w:eastAsia="仿宋_GB2312" w:hint="eastAsia"/>
                <w:sz w:val="28"/>
                <w:szCs w:val="32"/>
              </w:rPr>
              <w:t xml:space="preserve"> </w:t>
            </w:r>
            <w:r w:rsidRPr="00DD2F05">
              <w:rPr>
                <w:rFonts w:eastAsia="仿宋_GB2312" w:hint="eastAsia"/>
                <w:sz w:val="28"/>
                <w:szCs w:val="32"/>
              </w:rPr>
              <w:t>提升人才培养效能</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25</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泰州职业技术学院</w:t>
            </w:r>
          </w:p>
        </w:tc>
        <w:tc>
          <w:tcPr>
            <w:tcW w:w="6666" w:type="dxa"/>
            <w:shd w:val="clear" w:color="auto" w:fill="auto"/>
            <w:vAlign w:val="center"/>
          </w:tcPr>
          <w:p w:rsidR="00B22349" w:rsidRDefault="00B22349" w:rsidP="00E60D0C">
            <w:pPr>
              <w:spacing w:line="400" w:lineRule="exact"/>
              <w:jc w:val="center"/>
              <w:rPr>
                <w:rFonts w:eastAsia="仿宋_GB2312" w:hint="eastAsia"/>
                <w:sz w:val="28"/>
                <w:szCs w:val="32"/>
              </w:rPr>
            </w:pPr>
            <w:r w:rsidRPr="00DD2F05">
              <w:rPr>
                <w:rFonts w:eastAsia="仿宋_GB2312" w:hint="eastAsia"/>
                <w:sz w:val="28"/>
                <w:szCs w:val="32"/>
              </w:rPr>
              <w:t>泰职院首创“扶贫</w:t>
            </w:r>
            <w:r w:rsidRPr="00DD2F05">
              <w:rPr>
                <w:rFonts w:eastAsia="仿宋_GB2312" w:hint="eastAsia"/>
                <w:sz w:val="28"/>
                <w:szCs w:val="32"/>
              </w:rPr>
              <w:t>+</w:t>
            </w:r>
            <w:r w:rsidRPr="00DD2F05">
              <w:rPr>
                <w:rFonts w:eastAsia="仿宋_GB2312" w:hint="eastAsia"/>
                <w:sz w:val="28"/>
                <w:szCs w:val="32"/>
              </w:rPr>
              <w:t>创业”模式</w:t>
            </w:r>
          </w:p>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全力扶持贫困学子创业</w:t>
            </w:r>
          </w:p>
        </w:tc>
      </w:tr>
    </w:tbl>
    <w:p w:rsidR="00B22349" w:rsidRDefault="00B22349" w:rsidP="00B22349">
      <w:pPr>
        <w:widowControl/>
        <w:spacing w:beforeLines="50" w:line="560" w:lineRule="exact"/>
        <w:jc w:val="center"/>
        <w:rPr>
          <w:rFonts w:eastAsia="仿宋_GB2312" w:hint="eastAsia"/>
          <w:sz w:val="32"/>
          <w:szCs w:val="32"/>
        </w:rPr>
      </w:pPr>
    </w:p>
    <w:p w:rsidR="00B22349" w:rsidRDefault="00B22349" w:rsidP="00B22349">
      <w:pPr>
        <w:widowControl/>
        <w:spacing w:beforeLines="50" w:line="560" w:lineRule="exact"/>
        <w:jc w:val="center"/>
        <w:rPr>
          <w:rFonts w:eastAsia="仿宋_GB2312" w:hint="eastAsia"/>
          <w:sz w:val="32"/>
          <w:szCs w:val="32"/>
        </w:rPr>
      </w:pPr>
    </w:p>
    <w:p w:rsidR="00B22349" w:rsidRDefault="00B22349" w:rsidP="00B22349">
      <w:pPr>
        <w:widowControl/>
        <w:spacing w:beforeLines="50" w:line="560" w:lineRule="exact"/>
        <w:jc w:val="center"/>
        <w:rPr>
          <w:rFonts w:eastAsia="仿宋_GB2312" w:hint="eastAsia"/>
          <w:sz w:val="32"/>
          <w:szCs w:val="32"/>
        </w:rPr>
      </w:pPr>
    </w:p>
    <w:p w:rsidR="00B22349" w:rsidRDefault="00B22349" w:rsidP="00B22349">
      <w:pPr>
        <w:widowControl/>
        <w:spacing w:beforeLines="50" w:line="560" w:lineRule="exact"/>
        <w:jc w:val="center"/>
        <w:rPr>
          <w:rFonts w:eastAsia="仿宋_GB2312" w:hint="eastAsia"/>
          <w:sz w:val="32"/>
          <w:szCs w:val="32"/>
        </w:rPr>
      </w:pPr>
    </w:p>
    <w:p w:rsidR="00B22349" w:rsidRDefault="00B22349" w:rsidP="00B22349">
      <w:pPr>
        <w:widowControl/>
        <w:spacing w:beforeLines="50" w:line="560" w:lineRule="exact"/>
        <w:jc w:val="center"/>
        <w:rPr>
          <w:rFonts w:eastAsia="仿宋_GB2312" w:hint="eastAsia"/>
          <w:sz w:val="32"/>
          <w:szCs w:val="32"/>
        </w:rPr>
      </w:pPr>
    </w:p>
    <w:p w:rsidR="00B22349" w:rsidRPr="00DD2F05" w:rsidRDefault="00B22349" w:rsidP="00B22349">
      <w:pPr>
        <w:widowControl/>
        <w:spacing w:beforeLines="50" w:line="560" w:lineRule="exact"/>
        <w:jc w:val="center"/>
        <w:rPr>
          <w:rFonts w:eastAsia="仿宋_GB2312" w:hint="eastAsia"/>
          <w:sz w:val="32"/>
          <w:szCs w:val="32"/>
        </w:rPr>
      </w:pPr>
    </w:p>
    <w:p w:rsidR="00B22349" w:rsidRPr="00DD2F05" w:rsidRDefault="00B22349" w:rsidP="00B22349">
      <w:pPr>
        <w:widowControl/>
        <w:spacing w:beforeLines="50" w:line="560" w:lineRule="exact"/>
        <w:jc w:val="center"/>
        <w:rPr>
          <w:rFonts w:eastAsia="仿宋_GB2312" w:cs="宋体" w:hint="eastAsia"/>
          <w:color w:val="000000"/>
          <w:kern w:val="0"/>
          <w:sz w:val="32"/>
          <w:szCs w:val="32"/>
          <w:bdr w:val="none" w:sz="0" w:space="0" w:color="auto" w:frame="1"/>
        </w:rPr>
      </w:pPr>
      <w:r w:rsidRPr="00DD2F05">
        <w:rPr>
          <w:rFonts w:eastAsia="仿宋_GB2312" w:hint="eastAsia"/>
          <w:b/>
          <w:sz w:val="32"/>
          <w:szCs w:val="32"/>
        </w:rPr>
        <w:lastRenderedPageBreak/>
        <w:t>优秀奖获奖院校及获奖项目名单（</w:t>
      </w:r>
      <w:r w:rsidRPr="00DD2F05">
        <w:rPr>
          <w:rFonts w:eastAsia="仿宋_GB2312" w:hint="eastAsia"/>
          <w:b/>
          <w:sz w:val="32"/>
          <w:szCs w:val="32"/>
        </w:rPr>
        <w:t>37</w:t>
      </w:r>
      <w:r w:rsidRPr="00DD2F05">
        <w:rPr>
          <w:rFonts w:eastAsia="仿宋_GB2312" w:hint="eastAsia"/>
          <w:b/>
          <w:sz w:val="32"/>
          <w:szCs w:val="32"/>
        </w:rPr>
        <w:t>项）</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5953"/>
      </w:tblGrid>
      <w:tr w:rsidR="00B22349" w:rsidRPr="00DD2F05" w:rsidTr="00E60D0C">
        <w:trPr>
          <w:trHeight w:val="540"/>
        </w:trPr>
        <w:tc>
          <w:tcPr>
            <w:tcW w:w="817" w:type="dxa"/>
            <w:shd w:val="clear" w:color="auto" w:fill="auto"/>
          </w:tcPr>
          <w:p w:rsidR="00B22349" w:rsidRPr="00DD2F05" w:rsidRDefault="00B22349" w:rsidP="00E60D0C">
            <w:pPr>
              <w:spacing w:line="560" w:lineRule="exact"/>
              <w:jc w:val="center"/>
              <w:rPr>
                <w:rFonts w:eastAsia="仿宋_GB2312"/>
                <w:b/>
                <w:bCs/>
                <w:sz w:val="28"/>
                <w:szCs w:val="32"/>
              </w:rPr>
            </w:pPr>
            <w:r w:rsidRPr="00DD2F05">
              <w:rPr>
                <w:rFonts w:eastAsia="仿宋_GB2312" w:hint="eastAsia"/>
                <w:b/>
                <w:bCs/>
                <w:sz w:val="28"/>
                <w:szCs w:val="32"/>
              </w:rPr>
              <w:t>序号</w:t>
            </w:r>
          </w:p>
        </w:tc>
        <w:tc>
          <w:tcPr>
            <w:tcW w:w="1985" w:type="dxa"/>
            <w:shd w:val="clear" w:color="auto" w:fill="auto"/>
          </w:tcPr>
          <w:p w:rsidR="00B22349" w:rsidRPr="00DD2F05" w:rsidRDefault="00B22349" w:rsidP="00E60D0C">
            <w:pPr>
              <w:spacing w:line="560" w:lineRule="exact"/>
              <w:jc w:val="center"/>
              <w:rPr>
                <w:rFonts w:eastAsia="仿宋_GB2312" w:hint="eastAsia"/>
                <w:b/>
                <w:bCs/>
                <w:sz w:val="28"/>
                <w:szCs w:val="32"/>
              </w:rPr>
            </w:pPr>
            <w:r w:rsidRPr="00DD2F05">
              <w:rPr>
                <w:rFonts w:eastAsia="仿宋_GB2312" w:hint="eastAsia"/>
                <w:b/>
                <w:bCs/>
                <w:sz w:val="28"/>
                <w:szCs w:val="32"/>
              </w:rPr>
              <w:t>学校名称</w:t>
            </w:r>
          </w:p>
        </w:tc>
        <w:tc>
          <w:tcPr>
            <w:tcW w:w="5953" w:type="dxa"/>
            <w:shd w:val="clear" w:color="auto" w:fill="auto"/>
          </w:tcPr>
          <w:p w:rsidR="00B22349" w:rsidRPr="00DD2F05" w:rsidRDefault="00B22349" w:rsidP="00E60D0C">
            <w:pPr>
              <w:spacing w:line="560" w:lineRule="exact"/>
              <w:jc w:val="center"/>
              <w:rPr>
                <w:rFonts w:eastAsia="仿宋_GB2312" w:hint="eastAsia"/>
                <w:b/>
                <w:bCs/>
                <w:sz w:val="28"/>
                <w:szCs w:val="32"/>
              </w:rPr>
            </w:pPr>
            <w:r w:rsidRPr="00DD2F05">
              <w:rPr>
                <w:rFonts w:eastAsia="仿宋_GB2312" w:hint="eastAsia"/>
                <w:b/>
                <w:bCs/>
                <w:sz w:val="28"/>
                <w:szCs w:val="32"/>
              </w:rPr>
              <w:t>项目主题</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sz w:val="28"/>
                <w:szCs w:val="32"/>
              </w:rPr>
            </w:pPr>
            <w:r w:rsidRPr="00DD2F05">
              <w:rPr>
                <w:rFonts w:eastAsia="仿宋_GB2312" w:hint="eastAsia"/>
                <w:sz w:val="28"/>
                <w:szCs w:val="32"/>
              </w:rPr>
              <w:t>1</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南京理工大学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“青春向上，学霸领航”——南京理工大学开展“学霸开讲”教育活动</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中国药科大学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思想深化、管理细化、服务优化——中药学院推进少数民族学生管理“三三三新模式”</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南京林业大学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机械电子工程学院加大微观个体引导力度，凸显助人自助育人实效</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4</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南京邮电大学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“实、细、活、带”打造多平台，全面创新铸就大秦淮</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5</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南京信息工程大学滨江学院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“万千气象看人生”主题教育活动——行业特色育人文化下的社会主义核心价值观教育实践</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6</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南京工业大学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工科类女生综合职业能力提升的创新与实践——基于南京工业大学女工程师俱乐部的探索</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7</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南京医科大学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怀感恩之心，为感恩之行</w:t>
            </w:r>
            <w:r w:rsidRPr="00DD2F05">
              <w:rPr>
                <w:rFonts w:eastAsia="仿宋_GB2312" w:hint="eastAsia"/>
                <w:sz w:val="28"/>
                <w:szCs w:val="32"/>
              </w:rPr>
              <w:t>--</w:t>
            </w:r>
            <w:r w:rsidRPr="00DD2F05">
              <w:rPr>
                <w:rFonts w:eastAsia="仿宋_GB2312" w:hint="eastAsia"/>
                <w:sz w:val="28"/>
                <w:szCs w:val="32"/>
              </w:rPr>
              <w:t>护理学院感恩教育基地建设</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8</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南京财经大学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精准关爱</w:t>
            </w:r>
            <w:r w:rsidRPr="00DD2F05">
              <w:rPr>
                <w:rFonts w:eastAsia="仿宋_GB2312" w:hint="eastAsia"/>
                <w:sz w:val="28"/>
                <w:szCs w:val="32"/>
              </w:rPr>
              <w:t xml:space="preserve"> </w:t>
            </w:r>
            <w:r w:rsidRPr="00DD2F05">
              <w:rPr>
                <w:rFonts w:eastAsia="仿宋_GB2312" w:hint="eastAsia"/>
                <w:sz w:val="28"/>
                <w:szCs w:val="32"/>
              </w:rPr>
              <w:t>志愿先行——志愿服务中践行社会主义价值观</w:t>
            </w:r>
          </w:p>
        </w:tc>
      </w:tr>
      <w:tr w:rsidR="00B22349" w:rsidRPr="00DD2F05" w:rsidTr="00E60D0C">
        <w:trPr>
          <w:trHeight w:val="81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9</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南京审计大学金审学院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拓宽践行平台、深化主题教育、提升学生素质——开展“五德五受”主题教育践行社会主义核心价值观提升学生道德素质的实践</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10</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金陵科技学院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以地方历史文化提升大学生的南京融合度</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11</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南京工程学院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十年磨一剑——机械工程学院以学科竞赛为载体推进创新人才培养</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12</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常州大学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基于</w:t>
            </w:r>
            <w:r w:rsidRPr="00DD2F05">
              <w:rPr>
                <w:rFonts w:eastAsia="仿宋_GB2312" w:hint="eastAsia"/>
                <w:sz w:val="28"/>
                <w:szCs w:val="32"/>
              </w:rPr>
              <w:t>CDIO</w:t>
            </w:r>
            <w:r w:rsidRPr="00DD2F05">
              <w:rPr>
                <w:rFonts w:eastAsia="仿宋_GB2312" w:hint="eastAsia"/>
                <w:sz w:val="28"/>
                <w:szCs w:val="32"/>
              </w:rPr>
              <w:t>理念的艺术设计类学科竞赛实践模式</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13</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江苏师范大学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花异香同一家——江苏师范大学“一院一品”学工特色创树系列工程</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14</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苏州大学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紧扣服务宗旨</w:t>
            </w:r>
            <w:r w:rsidRPr="00DD2F05">
              <w:rPr>
                <w:rFonts w:eastAsia="仿宋_GB2312" w:hint="eastAsia"/>
                <w:sz w:val="28"/>
                <w:szCs w:val="32"/>
              </w:rPr>
              <w:t xml:space="preserve"> </w:t>
            </w:r>
            <w:r w:rsidRPr="00DD2F05">
              <w:rPr>
                <w:rFonts w:eastAsia="仿宋_GB2312" w:hint="eastAsia"/>
                <w:sz w:val="28"/>
                <w:szCs w:val="32"/>
              </w:rPr>
              <w:t>创新优化设置</w:t>
            </w:r>
            <w:r w:rsidRPr="00DD2F05">
              <w:rPr>
                <w:rFonts w:eastAsia="仿宋_GB2312" w:hint="eastAsia"/>
                <w:sz w:val="28"/>
                <w:szCs w:val="32"/>
              </w:rPr>
              <w:t xml:space="preserve"> </w:t>
            </w:r>
            <w:r w:rsidRPr="00DD2F05">
              <w:rPr>
                <w:rFonts w:eastAsia="仿宋_GB2312" w:hint="eastAsia"/>
                <w:sz w:val="28"/>
                <w:szCs w:val="32"/>
              </w:rPr>
              <w:t>推进“三型”基层党组织建设</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lastRenderedPageBreak/>
              <w:t>15</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常州工学院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“顶层设计、菜单定制、分层递进”阶梯式大学生课外实践育人体系的构建</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16</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南通大学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梦想因信仰而绚烂，生命因追求而多彩——社会主义核心价值体系下医学生价值观念的创新培育实践</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17</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常熟理工学院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大学生“学教融合”志愿服务项目</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18</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南通大学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文质兼修</w:t>
            </w:r>
            <w:r w:rsidRPr="00DD2F05">
              <w:rPr>
                <w:rFonts w:eastAsia="仿宋_GB2312" w:hint="eastAsia"/>
                <w:sz w:val="28"/>
                <w:szCs w:val="32"/>
              </w:rPr>
              <w:t xml:space="preserve"> </w:t>
            </w:r>
            <w:r w:rsidRPr="00DD2F05">
              <w:rPr>
                <w:rFonts w:eastAsia="仿宋_GB2312" w:hint="eastAsia"/>
                <w:sz w:val="28"/>
                <w:szCs w:val="32"/>
              </w:rPr>
              <w:t>知行合一——“两专三通”学生文史通识教育全面化工程创新实践</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19</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南通大学杏林学院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创新“党旗领航”工程，建设学习型党团组织</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20</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江苏科技大学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构建贫困学生心理帮扶圈</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21</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江南大学</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思辨、实践、创新创业——江南大学推动实施本科生学习能力计划</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22</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常州轻工职业技术学院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多管齐下，分头治理，构建网络安全教育体系</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23</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硅湖职业技术学院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准军事化管理——培养守规矩、有气质、懂感恩的优秀青年</w:t>
            </w:r>
          </w:p>
        </w:tc>
      </w:tr>
      <w:tr w:rsidR="00B22349" w:rsidRPr="00DD2F05" w:rsidTr="00E60D0C">
        <w:trPr>
          <w:trHeight w:val="81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24</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淮安信息职业技术学院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“五导”闭环育匠心，“千日”成长塑品质——高职院校实施“五导向”学生素质能力提升工程思考与实践</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25</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江苏财经职业技术学院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“互联网</w:t>
            </w:r>
            <w:r w:rsidRPr="00DD2F05">
              <w:rPr>
                <w:rFonts w:eastAsia="仿宋_GB2312" w:hint="eastAsia"/>
                <w:sz w:val="28"/>
                <w:szCs w:val="32"/>
              </w:rPr>
              <w:t>+</w:t>
            </w:r>
            <w:r w:rsidRPr="00DD2F05">
              <w:rPr>
                <w:rFonts w:eastAsia="仿宋_GB2312" w:hint="eastAsia"/>
                <w:sz w:val="28"/>
                <w:szCs w:val="32"/>
              </w:rPr>
              <w:t>学生宿舍”管理与服务新模式</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26</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江苏城市职业学院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让真理在思辨中发光</w:t>
            </w:r>
          </w:p>
        </w:tc>
      </w:tr>
      <w:tr w:rsidR="00B22349" w:rsidRPr="00DD2F05" w:rsidTr="00E60D0C">
        <w:trPr>
          <w:trHeight w:val="27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27</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江苏建康职业学院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学生工作精细化管理的路径探究</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28</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江苏农牧科技职业学院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践行“欠点后场”产教融合构建创新创业新平台</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29</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江苏食品药品职业技术学院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信息化撬动学生工作转型升级——江苏食品药品职业技术学院学生工作信息化实践探索</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30</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连云港师范高</w:t>
            </w:r>
            <w:r w:rsidRPr="00DD2F05">
              <w:rPr>
                <w:rFonts w:eastAsia="仿宋_GB2312" w:hint="eastAsia"/>
                <w:sz w:val="28"/>
                <w:szCs w:val="32"/>
              </w:rPr>
              <w:lastRenderedPageBreak/>
              <w:t>等专科学院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lastRenderedPageBreak/>
              <w:t>积极拓展载体“创新”技能训练拓展教育“新途径”</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lastRenderedPageBreak/>
              <w:t>31</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连云港职业技术学院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“彩虹桥”多元立体化留管模式承载留学生成长之旅</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32</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南京铁道职业技术学院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融铁色校园文化</w:t>
            </w:r>
            <w:r w:rsidRPr="00DD2F05">
              <w:rPr>
                <w:rFonts w:eastAsia="仿宋_GB2312" w:hint="eastAsia"/>
                <w:sz w:val="28"/>
                <w:szCs w:val="32"/>
              </w:rPr>
              <w:t xml:space="preserve"> </w:t>
            </w:r>
            <w:r w:rsidRPr="00DD2F05">
              <w:rPr>
                <w:rFonts w:eastAsia="仿宋_GB2312" w:hint="eastAsia"/>
                <w:sz w:val="28"/>
                <w:szCs w:val="32"/>
              </w:rPr>
              <w:t>筑和谐宿舍生活——南京铁道职业技术学院“三和谐宿舍”创新实践</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33</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南通航运职业技术学院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奠基工匠精神，创新人才培养模式</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34</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苏州工业职业技术学院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“创新工作室”育人新模式</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35</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苏州工艺美术职业技术学院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多管齐下，多方融合——苏州工艺美术职业技术学院大学生素质教育建设与实践</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36</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徐州生物工程职业技术学院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提升文化品位，营造文化氛围——职业院校家庭经济困难学生心理健康教育的创新与实践</w:t>
            </w:r>
          </w:p>
        </w:tc>
      </w:tr>
      <w:tr w:rsidR="00B22349" w:rsidRPr="00DD2F05" w:rsidTr="00E60D0C">
        <w:trPr>
          <w:trHeight w:val="540"/>
        </w:trPr>
        <w:tc>
          <w:tcPr>
            <w:tcW w:w="817"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37</w:t>
            </w:r>
          </w:p>
        </w:tc>
        <w:tc>
          <w:tcPr>
            <w:tcW w:w="1985"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盐城工业职业技术学院</w:t>
            </w:r>
          </w:p>
        </w:tc>
        <w:tc>
          <w:tcPr>
            <w:tcW w:w="5953" w:type="dxa"/>
            <w:shd w:val="clear" w:color="auto" w:fill="auto"/>
            <w:vAlign w:val="center"/>
          </w:tcPr>
          <w:p w:rsidR="00B22349" w:rsidRPr="00DD2F05" w:rsidRDefault="00B22349" w:rsidP="00E60D0C">
            <w:pPr>
              <w:spacing w:line="400" w:lineRule="exact"/>
              <w:jc w:val="center"/>
              <w:rPr>
                <w:rFonts w:eastAsia="仿宋_GB2312" w:hint="eastAsia"/>
                <w:sz w:val="28"/>
                <w:szCs w:val="32"/>
              </w:rPr>
            </w:pPr>
            <w:r w:rsidRPr="00DD2F05">
              <w:rPr>
                <w:rFonts w:eastAsia="仿宋_GB2312" w:hint="eastAsia"/>
                <w:sz w:val="28"/>
                <w:szCs w:val="32"/>
              </w:rPr>
              <w:t>盐城工业职业技术学院“五实”人才培养的探索与实践</w:t>
            </w:r>
          </w:p>
        </w:tc>
      </w:tr>
    </w:tbl>
    <w:p w:rsidR="00B22349" w:rsidRPr="00DD2F05" w:rsidRDefault="00B22349" w:rsidP="00B22349">
      <w:pPr>
        <w:widowControl/>
        <w:spacing w:line="560" w:lineRule="exact"/>
        <w:jc w:val="left"/>
        <w:rPr>
          <w:rFonts w:eastAsia="仿宋_GB2312"/>
          <w:sz w:val="32"/>
          <w:szCs w:val="32"/>
        </w:rPr>
      </w:pPr>
    </w:p>
    <w:sectPr w:rsidR="00B22349" w:rsidRPr="00DD2F05" w:rsidSect="00DD2F05">
      <w:footerReference w:type="default" r:id="rId4"/>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BC" w:rsidRPr="00F83427" w:rsidRDefault="00B22349">
    <w:pPr>
      <w:pStyle w:val="a3"/>
      <w:jc w:val="right"/>
      <w:rPr>
        <w:sz w:val="28"/>
        <w:szCs w:val="28"/>
      </w:rPr>
    </w:pPr>
    <w:r w:rsidRPr="00F83427">
      <w:rPr>
        <w:rFonts w:hint="eastAsia"/>
        <w:sz w:val="28"/>
        <w:szCs w:val="28"/>
      </w:rPr>
      <w:t>—</w:t>
    </w:r>
    <w:r w:rsidRPr="00F83427">
      <w:rPr>
        <w:sz w:val="28"/>
        <w:szCs w:val="28"/>
      </w:rPr>
      <w:fldChar w:fldCharType="begin"/>
    </w:r>
    <w:r w:rsidRPr="00F83427">
      <w:rPr>
        <w:sz w:val="28"/>
        <w:szCs w:val="28"/>
      </w:rPr>
      <w:instrText xml:space="preserve"> PAGE   \* MERGEFORMAT </w:instrText>
    </w:r>
    <w:r w:rsidRPr="00F83427">
      <w:rPr>
        <w:sz w:val="28"/>
        <w:szCs w:val="28"/>
      </w:rPr>
      <w:fldChar w:fldCharType="separate"/>
    </w:r>
    <w:r w:rsidRPr="00B22349">
      <w:rPr>
        <w:noProof/>
        <w:sz w:val="28"/>
        <w:szCs w:val="28"/>
        <w:lang w:val="zh-CN"/>
      </w:rPr>
      <w:t>8</w:t>
    </w:r>
    <w:r w:rsidRPr="00F83427">
      <w:rPr>
        <w:sz w:val="28"/>
        <w:szCs w:val="28"/>
      </w:rPr>
      <w:fldChar w:fldCharType="end"/>
    </w:r>
    <w:r w:rsidRPr="00F83427">
      <w:rPr>
        <w:rFonts w:hint="eastAsia"/>
        <w:sz w:val="28"/>
        <w:szCs w:val="28"/>
      </w:rPr>
      <w:t>—</w:t>
    </w:r>
  </w:p>
  <w:p w:rsidR="000723BC" w:rsidRDefault="00B2234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2349"/>
    <w:rsid w:val="00004281"/>
    <w:rsid w:val="0000519F"/>
    <w:rsid w:val="00010D7F"/>
    <w:rsid w:val="000140B5"/>
    <w:rsid w:val="000148F4"/>
    <w:rsid w:val="00020FDD"/>
    <w:rsid w:val="00030501"/>
    <w:rsid w:val="0003109C"/>
    <w:rsid w:val="00031219"/>
    <w:rsid w:val="000357C8"/>
    <w:rsid w:val="00037962"/>
    <w:rsid w:val="00041CB3"/>
    <w:rsid w:val="000459CA"/>
    <w:rsid w:val="00051579"/>
    <w:rsid w:val="00056970"/>
    <w:rsid w:val="0006561D"/>
    <w:rsid w:val="00066FF4"/>
    <w:rsid w:val="00073DE5"/>
    <w:rsid w:val="000745A4"/>
    <w:rsid w:val="0008134F"/>
    <w:rsid w:val="000824CE"/>
    <w:rsid w:val="00082572"/>
    <w:rsid w:val="000836B9"/>
    <w:rsid w:val="000A12AA"/>
    <w:rsid w:val="000B68A0"/>
    <w:rsid w:val="000B6BE8"/>
    <w:rsid w:val="000B7387"/>
    <w:rsid w:val="000C5255"/>
    <w:rsid w:val="000D0020"/>
    <w:rsid w:val="000D4282"/>
    <w:rsid w:val="000D42C6"/>
    <w:rsid w:val="000D477A"/>
    <w:rsid w:val="000E2D3D"/>
    <w:rsid w:val="000E2EFA"/>
    <w:rsid w:val="000E3E06"/>
    <w:rsid w:val="000E4E1E"/>
    <w:rsid w:val="000E5105"/>
    <w:rsid w:val="000E6A55"/>
    <w:rsid w:val="000F2718"/>
    <w:rsid w:val="000F55E9"/>
    <w:rsid w:val="00103BA4"/>
    <w:rsid w:val="001064EE"/>
    <w:rsid w:val="00110946"/>
    <w:rsid w:val="0011116D"/>
    <w:rsid w:val="00116CFA"/>
    <w:rsid w:val="0012284F"/>
    <w:rsid w:val="00136F84"/>
    <w:rsid w:val="001407EE"/>
    <w:rsid w:val="00142BF4"/>
    <w:rsid w:val="001441B1"/>
    <w:rsid w:val="001465B1"/>
    <w:rsid w:val="001504FD"/>
    <w:rsid w:val="00150540"/>
    <w:rsid w:val="001550D1"/>
    <w:rsid w:val="00165B70"/>
    <w:rsid w:val="0017071D"/>
    <w:rsid w:val="00174801"/>
    <w:rsid w:val="00175854"/>
    <w:rsid w:val="00180751"/>
    <w:rsid w:val="00183111"/>
    <w:rsid w:val="00190015"/>
    <w:rsid w:val="00190C7E"/>
    <w:rsid w:val="001A2D83"/>
    <w:rsid w:val="001A7A80"/>
    <w:rsid w:val="001B7BD1"/>
    <w:rsid w:val="001C065C"/>
    <w:rsid w:val="001C281A"/>
    <w:rsid w:val="001C5BD3"/>
    <w:rsid w:val="001E66B7"/>
    <w:rsid w:val="001F002C"/>
    <w:rsid w:val="001F4A2E"/>
    <w:rsid w:val="0021075C"/>
    <w:rsid w:val="00212244"/>
    <w:rsid w:val="00215916"/>
    <w:rsid w:val="00221D4B"/>
    <w:rsid w:val="00223494"/>
    <w:rsid w:val="00226D47"/>
    <w:rsid w:val="00227939"/>
    <w:rsid w:val="00233C85"/>
    <w:rsid w:val="00242FCC"/>
    <w:rsid w:val="0024377C"/>
    <w:rsid w:val="002473AD"/>
    <w:rsid w:val="00252B2C"/>
    <w:rsid w:val="002563A5"/>
    <w:rsid w:val="00256DA3"/>
    <w:rsid w:val="002665B1"/>
    <w:rsid w:val="00271FD6"/>
    <w:rsid w:val="002736E9"/>
    <w:rsid w:val="00286805"/>
    <w:rsid w:val="00290435"/>
    <w:rsid w:val="002943E7"/>
    <w:rsid w:val="002A280D"/>
    <w:rsid w:val="002A4DC4"/>
    <w:rsid w:val="002A5142"/>
    <w:rsid w:val="002B0B25"/>
    <w:rsid w:val="002B3940"/>
    <w:rsid w:val="002B4BD5"/>
    <w:rsid w:val="002B6225"/>
    <w:rsid w:val="002C231A"/>
    <w:rsid w:val="002C53E1"/>
    <w:rsid w:val="002D30B9"/>
    <w:rsid w:val="002F2F2A"/>
    <w:rsid w:val="00303595"/>
    <w:rsid w:val="00303E0E"/>
    <w:rsid w:val="00307DA3"/>
    <w:rsid w:val="0031512E"/>
    <w:rsid w:val="00324BC8"/>
    <w:rsid w:val="003459ED"/>
    <w:rsid w:val="00346137"/>
    <w:rsid w:val="00350894"/>
    <w:rsid w:val="00352608"/>
    <w:rsid w:val="00353B2D"/>
    <w:rsid w:val="00364625"/>
    <w:rsid w:val="00364BB0"/>
    <w:rsid w:val="003738D9"/>
    <w:rsid w:val="00375917"/>
    <w:rsid w:val="003766EF"/>
    <w:rsid w:val="003817F7"/>
    <w:rsid w:val="0038373D"/>
    <w:rsid w:val="00384981"/>
    <w:rsid w:val="003856C2"/>
    <w:rsid w:val="00395A77"/>
    <w:rsid w:val="003A370C"/>
    <w:rsid w:val="003A6357"/>
    <w:rsid w:val="003C07EC"/>
    <w:rsid w:val="003C2A1F"/>
    <w:rsid w:val="003C6545"/>
    <w:rsid w:val="003E446B"/>
    <w:rsid w:val="003F1C38"/>
    <w:rsid w:val="00403C6F"/>
    <w:rsid w:val="00411694"/>
    <w:rsid w:val="00417397"/>
    <w:rsid w:val="00424E8E"/>
    <w:rsid w:val="00435874"/>
    <w:rsid w:val="0044000F"/>
    <w:rsid w:val="004402B9"/>
    <w:rsid w:val="00446028"/>
    <w:rsid w:val="00450E44"/>
    <w:rsid w:val="00455D4F"/>
    <w:rsid w:val="00455E06"/>
    <w:rsid w:val="0046025B"/>
    <w:rsid w:val="00460814"/>
    <w:rsid w:val="0046330D"/>
    <w:rsid w:val="00465A4E"/>
    <w:rsid w:val="00467DE1"/>
    <w:rsid w:val="00476A6D"/>
    <w:rsid w:val="00480C7E"/>
    <w:rsid w:val="00481061"/>
    <w:rsid w:val="00496A58"/>
    <w:rsid w:val="00496AF6"/>
    <w:rsid w:val="0049767C"/>
    <w:rsid w:val="004A1EE9"/>
    <w:rsid w:val="004A3202"/>
    <w:rsid w:val="004B06C8"/>
    <w:rsid w:val="004B2F6F"/>
    <w:rsid w:val="004E1A7B"/>
    <w:rsid w:val="004E60F1"/>
    <w:rsid w:val="004F68F3"/>
    <w:rsid w:val="0050612F"/>
    <w:rsid w:val="00507D18"/>
    <w:rsid w:val="00511D54"/>
    <w:rsid w:val="0051487A"/>
    <w:rsid w:val="0051494C"/>
    <w:rsid w:val="005166F8"/>
    <w:rsid w:val="00517F49"/>
    <w:rsid w:val="005212D5"/>
    <w:rsid w:val="00521DFE"/>
    <w:rsid w:val="00527579"/>
    <w:rsid w:val="0053255E"/>
    <w:rsid w:val="00535309"/>
    <w:rsid w:val="00540175"/>
    <w:rsid w:val="005421E3"/>
    <w:rsid w:val="00544FEE"/>
    <w:rsid w:val="005453F5"/>
    <w:rsid w:val="005465DE"/>
    <w:rsid w:val="00547C0C"/>
    <w:rsid w:val="005579C9"/>
    <w:rsid w:val="00571CA5"/>
    <w:rsid w:val="00575071"/>
    <w:rsid w:val="005764BD"/>
    <w:rsid w:val="00584286"/>
    <w:rsid w:val="00585BA3"/>
    <w:rsid w:val="0059456B"/>
    <w:rsid w:val="00596A57"/>
    <w:rsid w:val="00597E75"/>
    <w:rsid w:val="005A285E"/>
    <w:rsid w:val="005A5459"/>
    <w:rsid w:val="005B04A2"/>
    <w:rsid w:val="005C3839"/>
    <w:rsid w:val="005D097B"/>
    <w:rsid w:val="005D2C3E"/>
    <w:rsid w:val="005D3809"/>
    <w:rsid w:val="005D6846"/>
    <w:rsid w:val="005D7692"/>
    <w:rsid w:val="005E6FAD"/>
    <w:rsid w:val="005F07AA"/>
    <w:rsid w:val="005F1396"/>
    <w:rsid w:val="005F2792"/>
    <w:rsid w:val="005F65EF"/>
    <w:rsid w:val="00601ADB"/>
    <w:rsid w:val="00601C57"/>
    <w:rsid w:val="006043B4"/>
    <w:rsid w:val="006059A5"/>
    <w:rsid w:val="0062034E"/>
    <w:rsid w:val="00621F95"/>
    <w:rsid w:val="006350BC"/>
    <w:rsid w:val="006408FC"/>
    <w:rsid w:val="006827E3"/>
    <w:rsid w:val="00683C52"/>
    <w:rsid w:val="00684A6D"/>
    <w:rsid w:val="0068638C"/>
    <w:rsid w:val="00687FA1"/>
    <w:rsid w:val="006908EC"/>
    <w:rsid w:val="00690C0C"/>
    <w:rsid w:val="006939B5"/>
    <w:rsid w:val="006B1152"/>
    <w:rsid w:val="006C1717"/>
    <w:rsid w:val="006C1FD2"/>
    <w:rsid w:val="006C3266"/>
    <w:rsid w:val="006E2EB6"/>
    <w:rsid w:val="006F6CA9"/>
    <w:rsid w:val="007165F6"/>
    <w:rsid w:val="00726088"/>
    <w:rsid w:val="007457C1"/>
    <w:rsid w:val="007538FA"/>
    <w:rsid w:val="007669D8"/>
    <w:rsid w:val="007A073B"/>
    <w:rsid w:val="007A612D"/>
    <w:rsid w:val="007A7B85"/>
    <w:rsid w:val="007C286B"/>
    <w:rsid w:val="007C5407"/>
    <w:rsid w:val="007C649A"/>
    <w:rsid w:val="007D2DD6"/>
    <w:rsid w:val="007D5B03"/>
    <w:rsid w:val="007D77D2"/>
    <w:rsid w:val="007E3A42"/>
    <w:rsid w:val="007E5BAF"/>
    <w:rsid w:val="007E74C5"/>
    <w:rsid w:val="007F0A36"/>
    <w:rsid w:val="007F20B4"/>
    <w:rsid w:val="007F3A7A"/>
    <w:rsid w:val="007F65B0"/>
    <w:rsid w:val="00800981"/>
    <w:rsid w:val="008052D0"/>
    <w:rsid w:val="00811478"/>
    <w:rsid w:val="008214D2"/>
    <w:rsid w:val="00825200"/>
    <w:rsid w:val="0084171A"/>
    <w:rsid w:val="00843208"/>
    <w:rsid w:val="0084355E"/>
    <w:rsid w:val="00851822"/>
    <w:rsid w:val="008558D5"/>
    <w:rsid w:val="00865194"/>
    <w:rsid w:val="008734CC"/>
    <w:rsid w:val="00876F9E"/>
    <w:rsid w:val="008833CC"/>
    <w:rsid w:val="0089054D"/>
    <w:rsid w:val="00894C6A"/>
    <w:rsid w:val="00897251"/>
    <w:rsid w:val="008A354D"/>
    <w:rsid w:val="008A66BE"/>
    <w:rsid w:val="008B25A9"/>
    <w:rsid w:val="008B4F15"/>
    <w:rsid w:val="008B72D6"/>
    <w:rsid w:val="008C1F71"/>
    <w:rsid w:val="008C7889"/>
    <w:rsid w:val="008D0A0F"/>
    <w:rsid w:val="008F4DAB"/>
    <w:rsid w:val="00902113"/>
    <w:rsid w:val="00907620"/>
    <w:rsid w:val="00907BA4"/>
    <w:rsid w:val="00912237"/>
    <w:rsid w:val="00930222"/>
    <w:rsid w:val="009321E9"/>
    <w:rsid w:val="009334D2"/>
    <w:rsid w:val="00934D91"/>
    <w:rsid w:val="00935C9A"/>
    <w:rsid w:val="0094006B"/>
    <w:rsid w:val="00940C39"/>
    <w:rsid w:val="009419C5"/>
    <w:rsid w:val="009434E8"/>
    <w:rsid w:val="0095456C"/>
    <w:rsid w:val="0096003E"/>
    <w:rsid w:val="00961DEC"/>
    <w:rsid w:val="00975DA6"/>
    <w:rsid w:val="00977A58"/>
    <w:rsid w:val="00982773"/>
    <w:rsid w:val="00982FD3"/>
    <w:rsid w:val="009869F3"/>
    <w:rsid w:val="00991D9D"/>
    <w:rsid w:val="009A05A1"/>
    <w:rsid w:val="009A13BB"/>
    <w:rsid w:val="009A7843"/>
    <w:rsid w:val="009B29A3"/>
    <w:rsid w:val="009B38A9"/>
    <w:rsid w:val="009D0440"/>
    <w:rsid w:val="009D2344"/>
    <w:rsid w:val="009D23B9"/>
    <w:rsid w:val="009E157C"/>
    <w:rsid w:val="009E4F5C"/>
    <w:rsid w:val="009F0FC8"/>
    <w:rsid w:val="009F3CCA"/>
    <w:rsid w:val="009F4C26"/>
    <w:rsid w:val="00A01087"/>
    <w:rsid w:val="00A07714"/>
    <w:rsid w:val="00A101F2"/>
    <w:rsid w:val="00A1299B"/>
    <w:rsid w:val="00A1630D"/>
    <w:rsid w:val="00A3457A"/>
    <w:rsid w:val="00A42885"/>
    <w:rsid w:val="00A44812"/>
    <w:rsid w:val="00A5235F"/>
    <w:rsid w:val="00A54C52"/>
    <w:rsid w:val="00A5788A"/>
    <w:rsid w:val="00A60127"/>
    <w:rsid w:val="00A64445"/>
    <w:rsid w:val="00A67C17"/>
    <w:rsid w:val="00A73703"/>
    <w:rsid w:val="00A75724"/>
    <w:rsid w:val="00A827D0"/>
    <w:rsid w:val="00A86014"/>
    <w:rsid w:val="00A8769D"/>
    <w:rsid w:val="00A9537F"/>
    <w:rsid w:val="00A956F9"/>
    <w:rsid w:val="00A964FF"/>
    <w:rsid w:val="00AA0773"/>
    <w:rsid w:val="00AA0CB7"/>
    <w:rsid w:val="00AB049E"/>
    <w:rsid w:val="00AB4BF7"/>
    <w:rsid w:val="00AC4685"/>
    <w:rsid w:val="00AC5D1F"/>
    <w:rsid w:val="00AD7152"/>
    <w:rsid w:val="00AE4269"/>
    <w:rsid w:val="00AE671E"/>
    <w:rsid w:val="00AF3606"/>
    <w:rsid w:val="00B0569D"/>
    <w:rsid w:val="00B05789"/>
    <w:rsid w:val="00B06B38"/>
    <w:rsid w:val="00B10272"/>
    <w:rsid w:val="00B14CC3"/>
    <w:rsid w:val="00B2051C"/>
    <w:rsid w:val="00B22349"/>
    <w:rsid w:val="00B27481"/>
    <w:rsid w:val="00B34CF0"/>
    <w:rsid w:val="00B40D5B"/>
    <w:rsid w:val="00B41243"/>
    <w:rsid w:val="00B4142E"/>
    <w:rsid w:val="00B42805"/>
    <w:rsid w:val="00B435E4"/>
    <w:rsid w:val="00B44479"/>
    <w:rsid w:val="00B53FB9"/>
    <w:rsid w:val="00B5774B"/>
    <w:rsid w:val="00B6123D"/>
    <w:rsid w:val="00B70404"/>
    <w:rsid w:val="00B736FC"/>
    <w:rsid w:val="00B74997"/>
    <w:rsid w:val="00B82317"/>
    <w:rsid w:val="00B8374D"/>
    <w:rsid w:val="00B86112"/>
    <w:rsid w:val="00B87898"/>
    <w:rsid w:val="00B90C94"/>
    <w:rsid w:val="00B94381"/>
    <w:rsid w:val="00B949B4"/>
    <w:rsid w:val="00B95677"/>
    <w:rsid w:val="00BA6557"/>
    <w:rsid w:val="00BB0FFE"/>
    <w:rsid w:val="00BB2F62"/>
    <w:rsid w:val="00BB2F6A"/>
    <w:rsid w:val="00BB7595"/>
    <w:rsid w:val="00BC0955"/>
    <w:rsid w:val="00BC6375"/>
    <w:rsid w:val="00BC7345"/>
    <w:rsid w:val="00BD0452"/>
    <w:rsid w:val="00BD0550"/>
    <w:rsid w:val="00BD5776"/>
    <w:rsid w:val="00BE30E4"/>
    <w:rsid w:val="00BE33B0"/>
    <w:rsid w:val="00BF2E84"/>
    <w:rsid w:val="00BF626E"/>
    <w:rsid w:val="00BF6BF9"/>
    <w:rsid w:val="00BF7751"/>
    <w:rsid w:val="00C04129"/>
    <w:rsid w:val="00C11EED"/>
    <w:rsid w:val="00C3048E"/>
    <w:rsid w:val="00C3206E"/>
    <w:rsid w:val="00C32AD7"/>
    <w:rsid w:val="00C37E6D"/>
    <w:rsid w:val="00C43E41"/>
    <w:rsid w:val="00C445E2"/>
    <w:rsid w:val="00C55664"/>
    <w:rsid w:val="00C56AD3"/>
    <w:rsid w:val="00C602ED"/>
    <w:rsid w:val="00C61370"/>
    <w:rsid w:val="00C64433"/>
    <w:rsid w:val="00C72929"/>
    <w:rsid w:val="00C80746"/>
    <w:rsid w:val="00C8276F"/>
    <w:rsid w:val="00C83EA4"/>
    <w:rsid w:val="00C9104E"/>
    <w:rsid w:val="00C928AF"/>
    <w:rsid w:val="00C92E83"/>
    <w:rsid w:val="00C956FF"/>
    <w:rsid w:val="00C95FE3"/>
    <w:rsid w:val="00C97403"/>
    <w:rsid w:val="00CA1A49"/>
    <w:rsid w:val="00CC5232"/>
    <w:rsid w:val="00CC6208"/>
    <w:rsid w:val="00CC7CDD"/>
    <w:rsid w:val="00CE0218"/>
    <w:rsid w:val="00CF4328"/>
    <w:rsid w:val="00D00875"/>
    <w:rsid w:val="00D02F34"/>
    <w:rsid w:val="00D03A91"/>
    <w:rsid w:val="00D0651A"/>
    <w:rsid w:val="00D068E2"/>
    <w:rsid w:val="00D077D0"/>
    <w:rsid w:val="00D14C1C"/>
    <w:rsid w:val="00D1601A"/>
    <w:rsid w:val="00D2401B"/>
    <w:rsid w:val="00D30728"/>
    <w:rsid w:val="00D45278"/>
    <w:rsid w:val="00D51196"/>
    <w:rsid w:val="00D54B45"/>
    <w:rsid w:val="00D54BF2"/>
    <w:rsid w:val="00D6705B"/>
    <w:rsid w:val="00D729AC"/>
    <w:rsid w:val="00D846A2"/>
    <w:rsid w:val="00DA2674"/>
    <w:rsid w:val="00DA485D"/>
    <w:rsid w:val="00DA7612"/>
    <w:rsid w:val="00DB2D21"/>
    <w:rsid w:val="00DB69C6"/>
    <w:rsid w:val="00DB7152"/>
    <w:rsid w:val="00DC08A2"/>
    <w:rsid w:val="00DC3399"/>
    <w:rsid w:val="00DD5C74"/>
    <w:rsid w:val="00DD6915"/>
    <w:rsid w:val="00DE5092"/>
    <w:rsid w:val="00DF219F"/>
    <w:rsid w:val="00DF453E"/>
    <w:rsid w:val="00DF4651"/>
    <w:rsid w:val="00DF634B"/>
    <w:rsid w:val="00DF7B47"/>
    <w:rsid w:val="00DF7B6A"/>
    <w:rsid w:val="00E16484"/>
    <w:rsid w:val="00E250D0"/>
    <w:rsid w:val="00E34A2C"/>
    <w:rsid w:val="00E437E1"/>
    <w:rsid w:val="00E44831"/>
    <w:rsid w:val="00E472B7"/>
    <w:rsid w:val="00E60FCD"/>
    <w:rsid w:val="00E620E2"/>
    <w:rsid w:val="00E63E4B"/>
    <w:rsid w:val="00E715EA"/>
    <w:rsid w:val="00E71C27"/>
    <w:rsid w:val="00E726E3"/>
    <w:rsid w:val="00E73957"/>
    <w:rsid w:val="00E75621"/>
    <w:rsid w:val="00E76C93"/>
    <w:rsid w:val="00E8698A"/>
    <w:rsid w:val="00E9395E"/>
    <w:rsid w:val="00E93BDC"/>
    <w:rsid w:val="00EA1949"/>
    <w:rsid w:val="00EA23A9"/>
    <w:rsid w:val="00EA325D"/>
    <w:rsid w:val="00EA3A75"/>
    <w:rsid w:val="00EA42F5"/>
    <w:rsid w:val="00EC1BBA"/>
    <w:rsid w:val="00EE3420"/>
    <w:rsid w:val="00EE694A"/>
    <w:rsid w:val="00EF1B33"/>
    <w:rsid w:val="00EF329F"/>
    <w:rsid w:val="00F00B8F"/>
    <w:rsid w:val="00F01B61"/>
    <w:rsid w:val="00F07121"/>
    <w:rsid w:val="00F2748F"/>
    <w:rsid w:val="00F347B8"/>
    <w:rsid w:val="00F51324"/>
    <w:rsid w:val="00F61A18"/>
    <w:rsid w:val="00F6698D"/>
    <w:rsid w:val="00F938B3"/>
    <w:rsid w:val="00F97DFB"/>
    <w:rsid w:val="00FA1C85"/>
    <w:rsid w:val="00FA58F6"/>
    <w:rsid w:val="00FB0AE3"/>
    <w:rsid w:val="00FB1534"/>
    <w:rsid w:val="00FB5C34"/>
    <w:rsid w:val="00FC3A39"/>
    <w:rsid w:val="00FC77FD"/>
    <w:rsid w:val="00FD1557"/>
    <w:rsid w:val="00FD1F9B"/>
    <w:rsid w:val="00FD3BDB"/>
    <w:rsid w:val="00FD5B99"/>
    <w:rsid w:val="00FE6A0A"/>
    <w:rsid w:val="00FF047B"/>
    <w:rsid w:val="00FF1B52"/>
    <w:rsid w:val="00FF54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49"/>
    <w:pPr>
      <w:widowControl w:val="0"/>
      <w:spacing w:line="240" w:lineRule="auto"/>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2349"/>
    <w:pPr>
      <w:tabs>
        <w:tab w:val="center" w:pos="4153"/>
        <w:tab w:val="right" w:pos="8306"/>
      </w:tabs>
      <w:snapToGrid w:val="0"/>
      <w:jc w:val="left"/>
    </w:pPr>
    <w:rPr>
      <w:sz w:val="18"/>
      <w:szCs w:val="18"/>
      <w:lang/>
    </w:rPr>
  </w:style>
  <w:style w:type="character" w:customStyle="1" w:styleId="Char">
    <w:name w:val="页脚 Char"/>
    <w:basedOn w:val="a0"/>
    <w:link w:val="a3"/>
    <w:uiPriority w:val="99"/>
    <w:rsid w:val="00B22349"/>
    <w:rPr>
      <w:rFonts w:ascii="Times New Roman" w:eastAsia="宋体"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579</Words>
  <Characters>3305</Characters>
  <Application>Microsoft Office Word</Application>
  <DocSecurity>0</DocSecurity>
  <Lines>27</Lines>
  <Paragraphs>7</Paragraphs>
  <ScaleCrop>false</ScaleCrop>
  <Company>Sky123.Org</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2017-03-09T01:21:00Z</dcterms:created>
  <dcterms:modified xsi:type="dcterms:W3CDTF">2017-03-09T01:26:00Z</dcterms:modified>
</cp:coreProperties>
</file>