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159" w:afterLines="50" w:afterAutospacing="0"/>
        <w:rPr>
          <w:rFonts w:ascii="仿宋_GB2312" w:eastAsia="仿宋_GB2312"/>
          <w:b/>
          <w:bCs/>
          <w:color w:val="222222"/>
          <w:sz w:val="32"/>
          <w:szCs w:val="32"/>
        </w:rPr>
      </w:pPr>
      <w:r>
        <w:rPr>
          <w:rFonts w:hint="eastAsia" w:ascii="仿宋_GB2312" w:eastAsia="仿宋_GB2312"/>
          <w:b/>
          <w:bCs/>
          <w:color w:val="222222"/>
          <w:sz w:val="32"/>
          <w:szCs w:val="32"/>
        </w:rPr>
        <w:t xml:space="preserve">附件1 </w:t>
      </w:r>
    </w:p>
    <w:p>
      <w:pPr>
        <w:pStyle w:val="4"/>
        <w:widowControl/>
        <w:spacing w:beforeAutospacing="0" w:afterAutospacing="0"/>
        <w:jc w:val="center"/>
        <w:rPr>
          <w:rFonts w:ascii="仿宋_GB2312" w:eastAsia="仿宋_GB2312"/>
          <w:b/>
          <w:bCs/>
          <w:color w:val="222222"/>
          <w:sz w:val="32"/>
          <w:szCs w:val="32"/>
        </w:rPr>
      </w:pPr>
      <w:r>
        <w:rPr>
          <w:rFonts w:hint="eastAsia" w:ascii="仿宋_GB2312" w:eastAsia="仿宋_GB2312"/>
          <w:b/>
          <w:bCs/>
          <w:color w:val="222222"/>
          <w:sz w:val="32"/>
          <w:szCs w:val="32"/>
        </w:rPr>
        <w:t>江苏省高等教育学会“十四五”高等教育科学研究规划课题的重大攻关课题</w:t>
      </w:r>
      <w:bookmarkStart w:id="0" w:name="OLE_LINK1"/>
      <w:r>
        <w:rPr>
          <w:rFonts w:hint="eastAsia" w:ascii="仿宋_GB2312" w:eastAsia="仿宋_GB2312"/>
          <w:b/>
          <w:bCs/>
          <w:color w:val="222222"/>
          <w:sz w:val="32"/>
          <w:szCs w:val="32"/>
          <w:lang w:val="en-US" w:eastAsia="zh-CN"/>
        </w:rPr>
        <w:t>待结题</w:t>
      </w:r>
      <w:bookmarkEnd w:id="0"/>
      <w:r>
        <w:rPr>
          <w:rFonts w:hint="eastAsia" w:ascii="仿宋_GB2312" w:eastAsia="仿宋_GB2312"/>
          <w:b/>
          <w:bCs/>
          <w:color w:val="222222"/>
          <w:sz w:val="32"/>
          <w:szCs w:val="32"/>
        </w:rPr>
        <w:t>名单</w:t>
      </w:r>
    </w:p>
    <w:tbl>
      <w:tblPr>
        <w:tblStyle w:val="5"/>
        <w:tblpPr w:leftFromText="180" w:rightFromText="180" w:vertAnchor="text" w:horzAnchor="page" w:tblpX="1602" w:tblpY="366"/>
        <w:tblOverlap w:val="never"/>
        <w:tblW w:w="876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977"/>
        <w:gridCol w:w="3876"/>
        <w:gridCol w:w="17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课题编号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课题主持人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ZDGG01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江苏省高等教育学会评估委员会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深化新时代高等教育评价改革的江苏实施路径研究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勇强/邵进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ZDGG02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江南大学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高校拔尖创新人才培养研究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王育红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ZDGG03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中国药科大学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“药+X”多学科背景下复合型药学拔尖创新人才培养体系的构建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姚文兵/孙敏捷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ZDGG04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江苏理工学院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苏锡常、南京都市圈高等职业教育集群发展研究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孙建波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ZDGG05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南京医科大学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5G远程外科云教学平台的研发与应用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曹晓建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ZDGG06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常州大学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知识生产模式转型视角下卓越工科课程建设研究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徐守坤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ZDGG07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南京艺术学院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高校文创设计课程建设与教学创新的研究与实践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吴映月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ZDGG08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镇江市高等专科学校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以“三教改革”为实施路径的高职院校中华文化课程教学改革与实践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丁钢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ZDGG09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江苏省教育科学研究院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独立学院转设后高质量发展的生成路径研究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彭华安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ZDGG10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江苏省教育评估院/常熟理工学院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江苏应急管理人才培养体系研究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江作军</w:t>
            </w:r>
          </w:p>
        </w:tc>
      </w:tr>
    </w:tbl>
    <w:p>
      <w:pPr>
        <w:pStyle w:val="4"/>
        <w:widowControl/>
        <w:spacing w:beforeAutospacing="0" w:afterAutospacing="0"/>
        <w:rPr>
          <w:rFonts w:ascii="仿宋_GB2312" w:eastAsia="仿宋_GB2312"/>
          <w:color w:val="222222"/>
          <w:sz w:val="32"/>
          <w:szCs w:val="32"/>
        </w:rPr>
      </w:pPr>
    </w:p>
    <w:p>
      <w:pPr>
        <w:pStyle w:val="4"/>
        <w:widowControl/>
        <w:spacing w:beforeAutospacing="0" w:afterAutospacing="0"/>
        <w:rPr>
          <w:rFonts w:ascii="仿宋_GB2312" w:eastAsia="仿宋_GB2312"/>
          <w:color w:val="222222"/>
          <w:sz w:val="32"/>
          <w:szCs w:val="32"/>
        </w:rPr>
      </w:pPr>
    </w:p>
    <w:p>
      <w:pPr>
        <w:pStyle w:val="4"/>
        <w:widowControl/>
        <w:spacing w:beforeAutospacing="0" w:afterAutospacing="0"/>
        <w:rPr>
          <w:rFonts w:ascii="仿宋_GB2312" w:eastAsia="仿宋_GB2312"/>
          <w:color w:val="222222"/>
          <w:sz w:val="32"/>
          <w:szCs w:val="32"/>
        </w:rPr>
      </w:pPr>
    </w:p>
    <w:p>
      <w:pPr>
        <w:pStyle w:val="4"/>
        <w:widowControl/>
        <w:spacing w:beforeAutospacing="0" w:afterAutospacing="0"/>
        <w:rPr>
          <w:rFonts w:ascii="仿宋_GB2312" w:eastAsia="仿宋_GB2312"/>
          <w:color w:val="222222"/>
          <w:sz w:val="32"/>
          <w:szCs w:val="32"/>
        </w:rPr>
      </w:pPr>
      <w:bookmarkStart w:id="1" w:name="_GoBack"/>
      <w:bookmarkEnd w:id="1"/>
    </w:p>
    <w:p>
      <w:pPr>
        <w:pStyle w:val="4"/>
        <w:widowControl/>
        <w:spacing w:beforeAutospacing="0" w:afterAutospacing="0"/>
        <w:rPr>
          <w:rFonts w:ascii="仿宋_GB2312" w:eastAsia="仿宋_GB2312"/>
          <w:color w:val="222222"/>
          <w:sz w:val="32"/>
          <w:szCs w:val="32"/>
        </w:rPr>
      </w:pPr>
    </w:p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63661DB7"/>
    <w:rsid w:val="61ED4795"/>
    <w:rsid w:val="6366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437</Characters>
  <Lines>0</Lines>
  <Paragraphs>0</Paragraphs>
  <TotalTime>89</TotalTime>
  <ScaleCrop>false</ScaleCrop>
  <LinksUpToDate>false</LinksUpToDate>
  <CharactersWithSpaces>438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2024-07-09T09:07:00Z</dcterms:created>
  <dc:creator>jianglu</dc:creator>
  <cp:lastModifiedBy>jianglu</cp:lastModifiedBy>
  <dcterms:modified xsi:type="dcterms:W3CDTF">2024-07-12T02:02:40Z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4BB6DBB29B8B4EC48F3DA9B62A82C7FB_11</vt:lpwstr>
  </property>
</Properties>
</file>